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REGULAMIN REKRUTACJI I UCZESTNICTWA W PROJEKCIE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INNOWACYJNA EDUKACJA” REALIZOWANYM PRZEZ GMINĘ CZERNICHÓW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Projekt współfinansowany jest przez Unię Europejską ze środków Europejskiego Funduszu Społecznego w ramach Regionalnego Programu Operacyjnego Województwa Śląskiego na lata 2014 - 2020, dla osi priorytetowej XI. Wzmocnienie potencjału edukacyjnego, dla działania: 11.1. Ograniczenie przedwczesnego kończenia nauki szkolnej oraz zapewnienie, równego dostępu do dobrej jakości edukacji elementarnej, kształcenia podstawowego i średniego, dla poddziałania: 11.1.4. Poprawa efektywności kształcenia ogólnego.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0"/>
          <w:szCs w:val="20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POSTANOWIENIA OGÓLNE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Niniejszy Regulamin określa warunki udziału, zasady i podstawowe kryteria rekrutacji Uczestników Projektu </w:t>
      </w:r>
      <w:r>
        <w:rPr>
          <w:rFonts w:cs="Calibri" w:cstheme="minorHAnsi"/>
          <w:b/>
          <w:sz w:val="20"/>
          <w:szCs w:val="20"/>
        </w:rPr>
        <w:t>„Innowacyjna edukacja”</w:t>
      </w:r>
      <w:r>
        <w:rPr>
          <w:rFonts w:cs="Calibri" w:cstheme="minorHAnsi"/>
          <w:sz w:val="20"/>
          <w:szCs w:val="20"/>
        </w:rPr>
        <w:t>, ich obowiązki a także proces wsparcia przewidzianego w ramach Projektu.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Cel główny projektu: Wzrost kompetencji kluczowych 60 uczniów i uczennic uczęszczających do Szkoły Podstawowej nr 1 im. św. Jana Kantego w Międzybrodziu Bialskim w okresie od 01.01.2021 do 30.06.2022 r. oraz podniesienie efektywności kształcenia w szkole poprzez stworzenie w placówce objętej projektem warunków dla nauczania opartego na metodzie eksperymentu z przedmiotów przyrodniczych i matematyki oraz poprzez podniesienie kompetencji zawodowych 22 nauczycieli bezpośrednio pracujących z uczniami szkoły. Efektem finalnym projektu będzie nabycie kompetencji kluczowych przez co najmniej 80% uczniów i uczennic objętych projektem.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Wnioskodawcą jest GMINA CZERNICHÓW, Tresna ul. Żywiecka 2, 34-311 Czernichów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Realizatorami Projektu są: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/>
      </w:pPr>
      <w:r>
        <w:rPr>
          <w:rFonts w:cs="Calibri" w:cstheme="minorHAnsi"/>
          <w:sz w:val="20"/>
          <w:szCs w:val="20"/>
        </w:rPr>
        <w:t>Szkoła Podstawowa nr 1 im. Św. Jana Kantego w Międzybrodziu Bialskim ul. Bielska 2, 34-312 Międzybrodzie Bialskie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Gminny Zespół Oświatowy W Czernichowie Międzybrodzie Bialskie ul. Bielska 2, 34-312 Międzybrodzie Bialskie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0"/>
          <w:szCs w:val="20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DEFINICJE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Ilekroć w niniejszym dokumencie jest mowa 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Projekcie – należy przez to rozumieć Projekt </w:t>
      </w:r>
      <w:r>
        <w:rPr>
          <w:rFonts w:cs="Calibri" w:cstheme="minorHAnsi"/>
          <w:b/>
          <w:sz w:val="20"/>
          <w:szCs w:val="20"/>
        </w:rPr>
        <w:t xml:space="preserve">„Innowacyjna edukacja” </w:t>
      </w:r>
      <w:r>
        <w:rPr>
          <w:rFonts w:cs="Calibri" w:cstheme="minorHAnsi"/>
          <w:sz w:val="20"/>
          <w:szCs w:val="20"/>
        </w:rPr>
        <w:t xml:space="preserve">współfinansowany  przez Unię Europejską ze środków Europejskiego Funduszu Społecznego w ramach Regionalnego Programu Operacyjnego Województwa Śląskiego na lata 2014 - 2020, dla osi priorytetowej XI. Wzmocnienie potencjału edukacyjnego, dla działania: 11.1. Ograniczenie przedwczesnego kończenia nauki szkolnej oraz zapewnienie, równego dostępu do dobrej jakości edukacji elementarnej, kształcenia podstawowego i średniego, dla poddziałania: 11.1.4. Poprawa efektywności kształcenia ogólnego.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Realizatorze – należy przez to rozumieć podmioty wymienione w § 1 ust. 4, pkt. a) – b);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Uczestniku – należy przez to rozumieć ucznia lub nauczyciela, który został zakwalifikowany do udziału w Projekcie i podpisał deklarację uczestnictwa w projekcie.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Komisji Rekrutacyjnej – należy przez to rozumieć zespół osób powołanych przez Realizatorów projektu, § 1 ust. 4, pkt. a) – b) oraz koordynatora projektu; weryfikujących dokumenty i zatwierdzających listy Uczestników Projektu;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Wsparciu dla Uczestnika – należy przez to rozumieć formy wsparcia oferowane Uczestnikom, na który składają się: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PLANOWANE ZAJĘCIA/TYP I – ROZWIJANIE KOMPETENCJI KLUCZOWYCH –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ZAJĘCIA WYRÓWNAWCZE: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wyrównawcze z matematyki/2 grupy x 5 osób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wyrównawcze z fizyki/2 grupy x 5 osób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Zajęcia wyrównawcze z j. angielskiego/2 grupy x 5 osób,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ZAJĘCIA DODATKOWE: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dodatkowe z informatyki/2 grupy x 5 osób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PLANOWANE ZAJĘCIA/TYP II – ZAJĘCIA METODĄ EKSPERYMENTU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prowadzone metodą eksperymentu – matematyka/2 grupy x 5 osób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prowadzone metodą eksperymentu – biologia/2 grupy x 5 osób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prowadzone metodą eksperymentu – chemia/2 grupy x 5 osób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prowadzone metodą eksperymentu – geografia/2 grupy x 5 osób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Zajęcia prowadzone metodą eksperymentu – przyroda/2 grupy x 5 osób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PLANOWANE ZAJĘCIA/TYP III – ZAJĘCIA SPE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Praca z uczniem z SPE – socjoterapia/5 uczniów, zajęcia indywidualne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Praca z uczniem z SPE – terapia pedagogiczna/3 uczniów, zajęcia indywidualne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SZKOLENIA DLA NAUCZYCIELI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Praca z dzieckiem z autyzmem oraz zaburzeniami ze spektrum autyzmu - dla 22 os.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BYDO-edukacja mobilna - dla 22 os.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TIK w szkole, czyli jak podnosić efektywność nauczania(na terenie szkoły)- dla 22 os.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- Przeciwdziałanie i eliminowanie agresji i przemocy rówieśniczej w szkole (na terenie szkoły)- dla 22 os.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0"/>
          <w:szCs w:val="20"/>
        </w:rPr>
        <w:t>§ 3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WARUNKI UDZIAŁU W PROJEKCIE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Uczestnikiem Projektu może być osoba, która w chwili podpisywania deklaracji uczestnictwa spełnia łącznie następujące kryteria: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Uczeń  - kształci się w szkole biorącej udział w Projekcie, zajęciami objęci będą uczniowie klas IV-VIII, (dla dzieci z niepełnosprawnościami klasa nie ma znaczenia).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Nauczyciel zatrudniony w placówce realizującej projekt.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Warunkiem ubiegania się o udział w Projekcie jest złożenie przez Kandydata Realizatorowi projektu (szkole) wymienionej w § 1 ust. 4, pkt. a), następujących dokumentów: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formularza zgłoszeniowego do Projektu, (zgodnie z wzorem - załącznikiem nr 1),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oświadczenia o wyrażeniu zgody na przetwarzanie danych osobowych (zgodnie z wzorem w załączniku nr 2),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zgody na publikowanie wizerunku (zgodnie z wzorem - załącznikiem nr 3).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Dokumenty, o których mowa w ust. 2 muszą zostać opatrzone podpisem Kandydata. Ponadto w przypadku Kandydata niepełnoletniego, dokumenty o których mowa w ust. 2 a – c muszą zostać podpisane przez rodzica Kandydata lub jego opiekuna prawnego.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Do dokumentów wymienionych w ust. 2 lit. a – c Kandydat (uczeń) dołącza (jeśli go dotyczy: kserokopie dokumentów potwierdzających niepełnosprawność). Dokumenty takie może również przedstawić szkoła do której uczeń uczęszcza.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0"/>
          <w:szCs w:val="20"/>
        </w:rPr>
        <w:t>§ 4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ZASADY REKRUTACJI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Rekrutację Uczestników Projektu prowadzi Realizator Projektu wymienieni w § 1 ust. 4 pkt. a); szkoła, w której są rekrutowani uczniowie/ nauczyciele. Rekrutacja zostanie przeprowadzona zgodnie z polityką równości szans kobiet i mężczyzn oraz niedyskryminacji,  a także zgodnie z założeniami ilościowego udziału kobiet i mężczyzn w projekcie.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Realizator projektu wskazany w ust. 1 - informację o rekrutacji umieszcza na swojej stronie internetowych oraz w widocznych miejscach na terenie placówek z co najmniej 7-dniowym wyprzedzeniem.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Rekrutacja prowadzona będzie: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od 1 do 15.I.2021r./I nabór uczestników, </w:t>
      </w:r>
    </w:p>
    <w:p>
      <w:pPr>
        <w:pStyle w:val="ListParagraph"/>
        <w:numPr>
          <w:ilvl w:val="1"/>
          <w:numId w:val="9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od 1 do 20.IX.2021r./II nabór uczestników, w miejsce uczniów ustępujących z projektu.,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Dokumenty złożone po terminie naboru lub niekompletne nie będą rozpatrywane.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Weryfikacja dokumentów dokonywana jest przez Komisje Rekrutacyjne powoływane przez Realizatorów projektu, zgodnie z zaakceptowanym wnioskiem o dofinansowanie.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Kryteria rekrutacji: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Rekrutacja uczniów do zajęć TYP I i TYP II – Uczniowie kierowani będą na poszczególne formy wsparcia na podstawie przeprowadzonej diagnozy. Dodatkowo przed przystąpieniem do danej formy wsparcia przez uczniów Realizator zadania przeprowadzi badanie potrzeb i możliwości uczniów w zakresie rodzaju i zakresu merytorycznego poszczególnych zajęć.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Uczniowie  z niepełnosprawnością będą przyjmowani w I-szej kolejności,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Rekrutacja uczniów do zajęć typu III – uczniowie kierowani będą na poszczególne zajęcia na podstawie opinii PPP, orzeczeń i diagnozy,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Rekrutacja nauczycieli – nauczyciele rekrutowani do projektu na podstawie diagnozy szkoły.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Kandydaci zostaną uszeregowani na listach rankingowych w kolejności od najbardziej do najmniej predysponowanych do udziału w Projekcie</w:t>
      </w:r>
      <w:r>
        <w:rPr>
          <w:rFonts w:cs="Calibri" w:cstheme="minorHAnsi"/>
          <w:color w:val="FF0000"/>
          <w:sz w:val="20"/>
          <w:szCs w:val="20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 xml:space="preserve">W przypadku, gdy liczba chętnych do udziału w Projekcie przekroczy liczbę miejsc, </w:t>
      </w:r>
      <w:r>
        <w:rPr>
          <w:rFonts w:cs="Calibri" w:cstheme="minorHAnsi"/>
          <w:sz w:val="20"/>
          <w:szCs w:val="20"/>
        </w:rPr>
        <w:t xml:space="preserve">listy rankingowe, o których mowa w </w:t>
      </w:r>
      <w:r>
        <w:rPr>
          <w:rFonts w:cs="Calibri" w:cstheme="minorHAnsi"/>
          <w:bCs/>
          <w:sz w:val="20"/>
          <w:szCs w:val="20"/>
        </w:rPr>
        <w:t>ust. 7,</w:t>
      </w:r>
      <w:r>
        <w:rPr>
          <w:rFonts w:cs="Calibri" w:cstheme="minorHAnsi"/>
          <w:sz w:val="20"/>
          <w:szCs w:val="20"/>
        </w:rPr>
        <w:t xml:space="preserve"> zostaną podzielone na listy podstawowe i rezerwowe.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Do objęcia wsparciem w ramach Projektu zostaną zakwalifikowani Kandydaci znajdujący się na liście podstawowej.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Objęcie wsparciem w ramach Projektu Kandydata z listy rezerwowej możliwe jest w przypadku rezygnacji Uczestnika lub rozwiązania z nim umowy, tak, aby osoba ta mogła w pełni skorzystać z form wsparcia wynikających z diagnozy przeprowadzonej przez szkołę na potrzeby opracowania projektu.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Weryfikacja złożonych dokumentów oraz zatwierdzenie list przez Realizatorów projektu następuje najpóźniej w terminie 7 dni roboczych od dnia zakończenia rekrutacji. O wynikach rekrutacji kandydaci zostaną poinformowani osobiście, drogą mailową lub telefonicznie.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Najpóźniej w chwili rozpoczęcia pierwszego etapu każdy z Uczestników podpisuje deklarację uczestnictwa w Projekcie (zgodnie z wzorem stanowiącym załącznik nr 4).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§ 5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ZASADY ORGANIZACJI WSPARCIA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Wsparcie dla uczestników (uczniów) będzie się odbywało na terenie  placówki szkolnej uczestniczącej w projekcie, poza godzinami lekcyjnymi.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Obecność na zajęciach uczestników (uczniów) będzie potwierdzana przez nauczycieli prowadzących zajęcia w dziennikach zajęć.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Wsparcie dla uczestników (nauczycieli) będzie się odbywało w wybranych instytucjach szkoleniowych oraz na terenie placówki (w przypadku szkolenia rady pedagogicznej).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Nauczyciele będą potwierdzać obecność  na zajęciach poprzez podpis na listach obecności.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§ 6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OBOWIĄZKI UCZESTNIKÓW PROJEKTU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Uczestnik/-czka ma obowiązek aktywnego uczestnictwa we wsparciu oferowanym i zadeklarowanym w ramach Projektu. Nieobecności są dopuszczalne jedynie w przypadkach losowych,  m.in w przypadku choroby, wyjazdu i muszą zostać usprawiedliwione telefonicznie lub pisemnie przez rodzica/opiekuna prawnego.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Uczestnicy/-czki projektu mają obowiązek udziału w badaniach ewaluacyjnych prowadzonych w ramach projektu.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 przypadku zmiany danych osobowych rodzic/opiekun prawny ma obowiązek zgłoszenia/aktualizacji danych ucznia/uczennicy do 7 dni od dnia zaistnienia zmiany w Biurze Projektu.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§7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ZASADY MONITORINGU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Uczestnicy/-czki projektu podlegają procesowi monitoringu i ewaluacji, w tym dokumentacji fotograficznej zgodnie z wytycznymi i zapisami we wniosku o dofinansowanie.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Uczestnicy/-czki projektu, a w przypadku nieletnich  ich rodzice/opiekunowie prawni oraz nauczyciele i specjaliści są zobowiązani do udzielania informacji osobom i instytucjom zewnętrznym upoważnionym  do przeprowadzenia kontroli projektu.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§8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ZASADY REZYGNACJI Z UCZESTNICTWA W PROJEKCIE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Rezygnacja z udziału w projekcie możliwa jest tylko w uzasadnionych przypadkach m.in. z przyczyn natury zdrowotnej, zmiana szkoły, przeprowadzka itp. i wymaga złożenia przez uczestnika/-czkę projektu, a w przypadku nieletnich rodzica/opiekuna prawnego uczestnika/-czki pisemnej rezygnacji z uczestnictwa w projekcie. Po otrzymania przez Realizatora oświadczenia o rezygnacji uczestnik/-czka zostaje skreślony/-a z listy uczestników.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Beneficjent zastrzega sobie prawo do skreślenia uczestnika/-czki z listy uczestników projektu w przypadku bardzo niskiej frekwencji uczestnictwa w formach wsparcia (poniżej 20% nieobecności nieusprawiedliwionej) lub naruszeń postanowień niniejszego Regulaminu. Decyzję o skreśleniu z listy uczestników projektu podejmuje koordynator projektu o czym poinformuje uczestnika/-czkę projektu w terminie 3 dni roboczych  od dnia skreślenia.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Zatwierdził: </w:t>
      </w:r>
      <w:r>
        <w:rPr>
          <w:rFonts w:cs="Calibri" w:cstheme="minorHAnsi"/>
          <w:sz w:val="20"/>
          <w:szCs w:val="20"/>
        </w:rPr>
        <w:t>Dyrektor szkoły - Stanisław Droździk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SPIS ZAŁĄCZNIKÓW: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Załącznik nr 1 Wzór formularza zgłoszeniowego do Projektu (wersja a – Uczeń, wersja b – Nauczyciel)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Załącznik nr 2 Wzór oświadczenia Uczestnika Projektu (wersja a – Uczeń, wersja b – Nauczyciel)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Załącznik nr 3 Wzór zgody na publikowanie wizerunku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Załącznik nr 4 Wzór deklaracji uczestnictwa w Projekcie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DejaVu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794250" cy="7048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30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c0a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c0a6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c0a6e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402008"/>
    <w:rPr>
      <w:rFonts w:ascii="DejaVuSans" w:hAnsi="DejaVuSans" w:eastAsia="DejaVuSans"/>
      <w:b w:val="false"/>
      <w:bCs w:val="false"/>
      <w:i w:val="false"/>
      <w:iCs w:val="false"/>
      <w:color w:val="000000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sz w:val="20"/>
    </w:rPr>
  </w:style>
  <w:style w:type="character" w:styleId="ListLabel4">
    <w:name w:val="ListLabel 4"/>
    <w:qFormat/>
    <w:rPr>
      <w:rFonts w:ascii="Calibri" w:hAnsi="Calibri"/>
      <w:b w:val="false"/>
      <w:sz w:val="20"/>
    </w:rPr>
  </w:style>
  <w:style w:type="character" w:styleId="ListLabel5">
    <w:name w:val="ListLabel 5"/>
    <w:qFormat/>
    <w:rPr>
      <w:rFonts w:ascii="Calibri" w:hAnsi="Calibri"/>
      <w:b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c0a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c0a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0a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02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020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963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6C87-943F-48B1-B7AC-5DC1257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4</Pages>
  <Words>1504</Words>
  <Characters>9769</Characters>
  <CharactersWithSpaces>11242</CharactersWithSpaces>
  <Paragraphs>98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2021-01-21T10:51:00Z</dcterms:created>
  <dc:creator>Info-Biznes</dc:creator>
  <dc:description/>
  <dc:language>pl-PL</dc:language>
  <cp:lastModifiedBy/>
  <cp:lastPrinted>2021-01-21T09:13:00Z</cp:lastPrinted>
  <dcterms:modified xsi:type="dcterms:W3CDTF">2021-01-27T11:34:05Z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