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DE" w:rsidRDefault="002D7FDE" w:rsidP="00F410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</w:t>
      </w:r>
      <w:r w:rsidR="00F41054">
        <w:rPr>
          <w:rFonts w:ascii="Times New Roman" w:hAnsi="Times New Roman" w:cs="Times New Roman"/>
          <w:b/>
          <w:sz w:val="24"/>
          <w:szCs w:val="24"/>
        </w:rPr>
        <w:t>klady rodinnej výchovy 2. Ročník</w:t>
      </w:r>
    </w:p>
    <w:p w:rsidR="00F41054" w:rsidRPr="005754DE" w:rsidRDefault="00F41054" w:rsidP="00F410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Témy na október</w:t>
      </w:r>
      <w:bookmarkStart w:id="0" w:name="_GoBack"/>
      <w:bookmarkEnd w:id="0"/>
    </w:p>
    <w:p w:rsidR="002D7FDE" w:rsidRPr="00C60C59" w:rsidRDefault="00C60C59" w:rsidP="00C60C59">
      <w:pPr>
        <w:spacing w:after="0"/>
        <w:rPr>
          <w:rFonts w:ascii="Times New Roman" w:eastAsia="Calibri" w:hAnsi="Times New Roman"/>
          <w:sz w:val="24"/>
          <w:szCs w:val="24"/>
        </w:rPr>
      </w:pPr>
      <w:r w:rsidRPr="00C60C59">
        <w:rPr>
          <w:rFonts w:ascii="Times New Roman" w:eastAsia="Times New Roman" w:hAnsi="Times New Roman"/>
          <w:sz w:val="24"/>
          <w:szCs w:val="24"/>
          <w:lang w:eastAsia="sk-SK"/>
        </w:rPr>
        <w:t xml:space="preserve">Opakovanie </w:t>
      </w:r>
      <w:r w:rsidR="002D7FDE" w:rsidRPr="00C60C59">
        <w:rPr>
          <w:rFonts w:ascii="Times New Roman" w:eastAsia="Times New Roman" w:hAnsi="Times New Roman"/>
          <w:sz w:val="24"/>
          <w:szCs w:val="24"/>
          <w:lang w:eastAsia="sk-SK"/>
        </w:rPr>
        <w:t>učiva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60C59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Pr="00C60C59">
        <w:rPr>
          <w:rFonts w:ascii="Times New Roman" w:hAnsi="Times New Roman"/>
          <w:sz w:val="24"/>
          <w:szCs w:val="24"/>
        </w:rPr>
        <w:t>Priateľstvo</w:t>
      </w:r>
    </w:p>
    <w:p w:rsidR="002D7FDE" w:rsidRPr="00092F44" w:rsidRDefault="002D7FDE" w:rsidP="002D7F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2F44">
        <w:rPr>
          <w:rFonts w:ascii="Times New Roman" w:eastAsia="Times New Roman" w:hAnsi="Times New Roman" w:cs="Times New Roman"/>
          <w:sz w:val="24"/>
          <w:szCs w:val="24"/>
          <w:lang w:eastAsia="sk-SK"/>
        </w:rPr>
        <w:t>Opakovanie učiva</w:t>
      </w:r>
      <w:r w:rsidR="00C60C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="00C60C59" w:rsidRPr="00C60C59">
        <w:rPr>
          <w:rFonts w:ascii="Times New Roman" w:eastAsia="Times New Roman" w:hAnsi="Times New Roman" w:cs="Times New Roman"/>
          <w:sz w:val="24"/>
          <w:szCs w:val="24"/>
          <w:lang w:eastAsia="sk-SK"/>
        </w:rPr>
        <w:t>Životné ciele a vzory</w:t>
      </w:r>
    </w:p>
    <w:p w:rsidR="002D7FDE" w:rsidRDefault="002D7FDE" w:rsidP="002D7F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92F44">
        <w:rPr>
          <w:rFonts w:ascii="Times New Roman" w:eastAsia="Times New Roman" w:hAnsi="Times New Roman" w:cs="Times New Roman"/>
          <w:sz w:val="24"/>
          <w:szCs w:val="24"/>
          <w:lang w:eastAsia="sk-SK"/>
        </w:rPr>
        <w:t>Opakovanie učiva</w:t>
      </w:r>
      <w:r w:rsidR="00C60C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N</w:t>
      </w:r>
      <w:r w:rsidR="00C60C59" w:rsidRPr="00C60C59">
        <w:rPr>
          <w:rFonts w:ascii="Times New Roman" w:eastAsia="Times New Roman" w:hAnsi="Times New Roman" w:cs="Times New Roman"/>
          <w:sz w:val="24"/>
          <w:szCs w:val="24"/>
          <w:lang w:eastAsia="sk-SK"/>
        </w:rPr>
        <w:t>egatívne vplyvy drog</w:t>
      </w:r>
    </w:p>
    <w:p w:rsidR="00A3795E" w:rsidRDefault="00A3795E" w:rsidP="002D7F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95E" w:rsidRDefault="00A3795E" w:rsidP="002D7FDE">
      <w:pPr>
        <w:spacing w:after="0"/>
        <w:rPr>
          <w:rFonts w:ascii="Times New Roman" w:hAnsi="Times New Roman"/>
          <w:b/>
          <w:szCs w:val="24"/>
        </w:rPr>
      </w:pPr>
      <w:r w:rsidRPr="00A3795E">
        <w:rPr>
          <w:rFonts w:ascii="Times New Roman" w:eastAsia="Times New Roman" w:hAnsi="Times New Roman"/>
          <w:b/>
          <w:sz w:val="28"/>
          <w:szCs w:val="24"/>
          <w:lang w:eastAsia="sk-SK"/>
        </w:rPr>
        <w:t xml:space="preserve">Opakovanie učiva </w:t>
      </w:r>
      <w:r>
        <w:rPr>
          <w:rFonts w:ascii="Times New Roman" w:eastAsia="Times New Roman" w:hAnsi="Times New Roman"/>
          <w:b/>
          <w:sz w:val="28"/>
          <w:szCs w:val="24"/>
          <w:lang w:eastAsia="sk-SK"/>
        </w:rPr>
        <w:t>–</w:t>
      </w:r>
      <w:r w:rsidRPr="00A3795E">
        <w:rPr>
          <w:rFonts w:ascii="Times New Roman" w:eastAsia="Times New Roman" w:hAnsi="Times New Roman"/>
          <w:b/>
          <w:sz w:val="28"/>
          <w:szCs w:val="24"/>
          <w:lang w:eastAsia="sk-SK"/>
        </w:rPr>
        <w:t xml:space="preserve"> </w:t>
      </w:r>
      <w:r w:rsidRPr="00A3795E">
        <w:rPr>
          <w:rFonts w:ascii="Times New Roman" w:hAnsi="Times New Roman"/>
          <w:b/>
          <w:sz w:val="28"/>
          <w:szCs w:val="24"/>
        </w:rPr>
        <w:t>Priateľstvo</w:t>
      </w:r>
    </w:p>
    <w:p w:rsidR="00A3795E" w:rsidRPr="00A3795E" w:rsidRDefault="00A3795E" w:rsidP="002D7FDE">
      <w:pPr>
        <w:spacing w:after="0"/>
        <w:rPr>
          <w:rFonts w:ascii="Times New Roman" w:hAnsi="Times New Roman"/>
          <w:b/>
          <w:szCs w:val="24"/>
        </w:rPr>
      </w:pPr>
    </w:p>
    <w:p w:rsidR="002D7FDE" w:rsidRDefault="00C60C59" w:rsidP="002D7F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začiatok pár citátov o priateľstve, lebo to je jeden z najväčších darov, ktorý si človek môže dať.</w:t>
      </w:r>
    </w:p>
    <w:p w:rsidR="007A732F" w:rsidRPr="00C60C59" w:rsidRDefault="00C60C59" w:rsidP="00A3795E">
      <w:pPr>
        <w:spacing w:after="0"/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</w:pPr>
      <w:r w:rsidRPr="00C60C59"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  <w:t>Priatelia sú rodina, ktorú si vyberáme sami</w:t>
      </w:r>
      <w:r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  <w:t>.</w:t>
      </w:r>
    </w:p>
    <w:p w:rsidR="00C60C59" w:rsidRPr="00C60C59" w:rsidRDefault="00C60C59" w:rsidP="00A3795E">
      <w:pPr>
        <w:spacing w:after="0"/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</w:pPr>
      <w:r w:rsidRPr="00C60C59"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  <w:t>V živote priateľov nestrácame, len zisťujeme, ktorí sú tí praví.</w:t>
      </w:r>
    </w:p>
    <w:p w:rsidR="00C60C59" w:rsidRPr="00C60C59" w:rsidRDefault="00C60C59" w:rsidP="00A3795E">
      <w:pPr>
        <w:spacing w:after="0"/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</w:pPr>
      <w:r w:rsidRPr="00C60C59"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  <w:t>Dobrí priatelia sú ako hviezdy. Nie vždy ich vidíš, ale vieš, že sú stále tam</w:t>
      </w:r>
      <w:r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  <w:t>.</w:t>
      </w:r>
    </w:p>
    <w:p w:rsidR="00C60C59" w:rsidRDefault="00C60C59" w:rsidP="00A3795E">
      <w:pPr>
        <w:spacing w:after="0"/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</w:pPr>
      <w:r w:rsidRPr="00C60C59"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  <w:t>Nedovoľ malej hádke zraniť veľké priateľstvo</w:t>
      </w:r>
      <w:r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  <w:t>.</w:t>
      </w:r>
    </w:p>
    <w:p w:rsidR="00A3795E" w:rsidRPr="00C60C59" w:rsidRDefault="00A3795E" w:rsidP="00A3795E">
      <w:pPr>
        <w:spacing w:after="0"/>
        <w:rPr>
          <w:rFonts w:ascii="Times New Roman" w:hAnsi="Times New Roman" w:cs="Times New Roman"/>
          <w:b/>
          <w:color w:val="0070C0"/>
          <w:sz w:val="24"/>
          <w:shd w:val="clear" w:color="auto" w:fill="FFFFFF"/>
        </w:rPr>
      </w:pPr>
    </w:p>
    <w:p w:rsidR="00C60C59" w:rsidRPr="003A6C91" w:rsidRDefault="00C60C59" w:rsidP="00C60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Priateľstvom označujeme starostlivý, láskyplný, hravý a obvykle silný emocionálny vzťah, ktorý zažívame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91">
        <w:rPr>
          <w:rFonts w:ascii="Times New Roman" w:hAnsi="Times New Roman"/>
          <w:sz w:val="24"/>
          <w:szCs w:val="24"/>
        </w:rPr>
        <w:t>počas rôznych období svojho života. Je to vzťah, v ktorom naplno prejavujeme, akí sme a akí by sme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91">
        <w:rPr>
          <w:rFonts w:ascii="Times New Roman" w:hAnsi="Times New Roman"/>
          <w:sz w:val="24"/>
          <w:szCs w:val="24"/>
        </w:rPr>
        <w:t>chceli byť, zverujeme si navzájom svoje nádeje a obavy.</w:t>
      </w:r>
    </w:p>
    <w:p w:rsidR="00C60C59" w:rsidRPr="003A6C91" w:rsidRDefault="00C60C59" w:rsidP="00C60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Priateľstvo môže vyžadovať našu bezvýhradnú dôveru a náklonnosť. Po nejakom čase sa môže vyvinúť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91">
        <w:rPr>
          <w:rFonts w:ascii="Times New Roman" w:hAnsi="Times New Roman"/>
          <w:sz w:val="24"/>
          <w:szCs w:val="24"/>
        </w:rPr>
        <w:t>veľmi dôverný vzťah. Na rozdiel od rodinných pút tieto druhy vzťahov si vyberáme a musíme sa stále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91">
        <w:rPr>
          <w:rFonts w:ascii="Times New Roman" w:hAnsi="Times New Roman"/>
          <w:sz w:val="24"/>
          <w:szCs w:val="24"/>
        </w:rPr>
        <w:t>snažiť, aby sme si ich zaslúžili.</w:t>
      </w:r>
    </w:p>
    <w:p w:rsidR="00C60C59" w:rsidRPr="003A6C91" w:rsidRDefault="00C60C59" w:rsidP="00C60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Niektorí priatelia poznajú našu vnútornú i vonkajšiu stránku, naše pravé ja, i našu tvár navonok. Ich vplyv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91">
        <w:rPr>
          <w:rFonts w:ascii="Times New Roman" w:hAnsi="Times New Roman"/>
          <w:sz w:val="24"/>
          <w:szCs w:val="24"/>
        </w:rPr>
        <w:t>na náš život je obrovský, pretože nás poznajú vo všetkých našich životných úlohách, aj to, ako sa s</w:t>
      </w:r>
      <w:r>
        <w:rPr>
          <w:rFonts w:ascii="Times New Roman" w:hAnsi="Times New Roman"/>
          <w:sz w:val="24"/>
          <w:szCs w:val="24"/>
        </w:rPr>
        <w:t> </w:t>
      </w:r>
      <w:r w:rsidRPr="003A6C91">
        <w:rPr>
          <w:rFonts w:ascii="Times New Roman" w:hAnsi="Times New Roman"/>
          <w:sz w:val="24"/>
          <w:szCs w:val="24"/>
        </w:rPr>
        <w:t>týmito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91">
        <w:rPr>
          <w:rFonts w:ascii="Times New Roman" w:hAnsi="Times New Roman"/>
          <w:sz w:val="24"/>
          <w:szCs w:val="24"/>
        </w:rPr>
        <w:t>úlohami vyrovnávame. Niektoré priateľstvá sa obmedzujú na určité prostredia, napríklad prácu, partiu,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91">
        <w:rPr>
          <w:rFonts w:ascii="Times New Roman" w:hAnsi="Times New Roman"/>
          <w:sz w:val="24"/>
          <w:szCs w:val="24"/>
        </w:rPr>
        <w:t>cirkev, rodičov detí z materskej škôlky, susedov, politické organizácie, športy.</w:t>
      </w:r>
    </w:p>
    <w:p w:rsidR="00C60C59" w:rsidRPr="003A6C91" w:rsidRDefault="00C60C59" w:rsidP="00C60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Nech už ide o akýkoľvek stupeň dôvernosti, priateľstvo nie je statické, nezostáva natrvalo také ako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91">
        <w:rPr>
          <w:rFonts w:ascii="Times New Roman" w:hAnsi="Times New Roman"/>
          <w:sz w:val="24"/>
          <w:szCs w:val="24"/>
        </w:rPr>
        <w:t>v deň, keď vzniklo. Nadviazanie priateľstva je jedna vec, ale udržiavanie úcty a dôvery priateľov je druhá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C91">
        <w:rPr>
          <w:rFonts w:ascii="Times New Roman" w:hAnsi="Times New Roman"/>
          <w:sz w:val="24"/>
          <w:szCs w:val="24"/>
        </w:rPr>
        <w:t xml:space="preserve">vec. </w:t>
      </w:r>
    </w:p>
    <w:p w:rsidR="00C60C59" w:rsidRPr="003A6C91" w:rsidRDefault="00C60C59" w:rsidP="00C60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Priateľstvo je dynamické a stále sa mení. Je darom, ktorý si navzájom dávame.</w:t>
      </w:r>
    </w:p>
    <w:p w:rsidR="00C60C59" w:rsidRPr="003A6C91" w:rsidRDefault="00C60C59" w:rsidP="00C60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A ako vyzerá priateľstvo v bežnom živote?</w:t>
      </w:r>
    </w:p>
    <w:p w:rsidR="00C60C59" w:rsidRPr="003A6C91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Vítame nové rodiny, ktoré sa prisťahovali do susedstva a snažíme sa, aby sa cítili začlenené.</w:t>
      </w:r>
    </w:p>
    <w:p w:rsidR="00C60C59" w:rsidRPr="003A6C91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Zoznamujeme nových zamestnancov s firmou.</w:t>
      </w:r>
    </w:p>
    <w:p w:rsidR="00C60C59" w:rsidRPr="003A6C91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Ignorujeme fámy a snažíme sa zistiť pravdu.</w:t>
      </w:r>
    </w:p>
    <w:p w:rsidR="00C60C59" w:rsidRPr="00BF0C37" w:rsidRDefault="00C60C59" w:rsidP="00BF0C37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Píšeme pozdravy, listy alebo posielam e-mail priateľom, keď niečo oslavujú, v čase radosti,</w:t>
      </w:r>
      <w:r w:rsidR="00BF0C37">
        <w:rPr>
          <w:rFonts w:ascii="Times New Roman" w:hAnsi="Times New Roman"/>
          <w:sz w:val="24"/>
          <w:szCs w:val="24"/>
        </w:rPr>
        <w:t xml:space="preserve"> </w:t>
      </w:r>
      <w:r w:rsidRPr="00BF0C37">
        <w:rPr>
          <w:rFonts w:ascii="Times New Roman" w:hAnsi="Times New Roman"/>
          <w:sz w:val="24"/>
          <w:szCs w:val="24"/>
        </w:rPr>
        <w:t>stresu i smútku.</w:t>
      </w:r>
    </w:p>
    <w:p w:rsidR="00C60C59" w:rsidRPr="003A6C91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Počúvame, keď to priateľ potrebuje.</w:t>
      </w:r>
    </w:p>
    <w:p w:rsidR="00C60C59" w:rsidRPr="003A6C91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Poskytujeme pozitívnu spätnú väzbu a nepoužívame ponižovanie.</w:t>
      </w:r>
    </w:p>
    <w:p w:rsidR="00C60C59" w:rsidRPr="003A6C91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Snažíme sa, aby čas strávený s našimi priateľmi bol kvalitný.</w:t>
      </w:r>
    </w:p>
    <w:p w:rsidR="00C60C59" w:rsidRPr="003A6C91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Navštevujeme priateľov v období choroby alebo stresu.</w:t>
      </w:r>
    </w:p>
    <w:p w:rsidR="00C60C59" w:rsidRPr="003A6C91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Delíme sa o materiály, hračky i svoje osobné veci.</w:t>
      </w:r>
    </w:p>
    <w:p w:rsidR="00C60C59" w:rsidRPr="003A6C91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Pomáhame priateľom, aby sa naučili nové pojmy a vedomosti.</w:t>
      </w:r>
    </w:p>
    <w:p w:rsidR="00C60C59" w:rsidRPr="003A6C91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Hovoríme priateľom pravdu, ale veľmi taktne.</w:t>
      </w:r>
    </w:p>
    <w:p w:rsidR="00C60C59" w:rsidRPr="003A6C91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Chápeme, keď priatelia urobia chyby.</w:t>
      </w:r>
    </w:p>
    <w:p w:rsidR="00C60C59" w:rsidRDefault="00C60C59" w:rsidP="00C60C5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6C91">
        <w:rPr>
          <w:rFonts w:ascii="Times New Roman" w:hAnsi="Times New Roman"/>
          <w:sz w:val="24"/>
          <w:szCs w:val="24"/>
        </w:rPr>
        <w:t>Spolucítime s nimi, keď je to potrebné.</w:t>
      </w:r>
    </w:p>
    <w:p w:rsidR="00A3795E" w:rsidRPr="00A3795E" w:rsidRDefault="00A3795E" w:rsidP="00A379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C37" w:rsidRDefault="00BF0C37" w:rsidP="00BF0C37">
      <w:pPr>
        <w:spacing w:after="0"/>
        <w:rPr>
          <w:rFonts w:ascii="Times New Roman" w:eastAsia="Times New Roman" w:hAnsi="Times New Roman"/>
          <w:b/>
          <w:sz w:val="28"/>
          <w:szCs w:val="24"/>
          <w:lang w:eastAsia="sk-SK"/>
        </w:rPr>
      </w:pPr>
      <w:r w:rsidRPr="00A3795E">
        <w:rPr>
          <w:rFonts w:ascii="Times New Roman" w:eastAsia="Times New Roman" w:hAnsi="Times New Roman"/>
          <w:b/>
          <w:sz w:val="28"/>
          <w:szCs w:val="24"/>
          <w:lang w:eastAsia="sk-SK"/>
        </w:rPr>
        <w:t xml:space="preserve">Opakovanie učiva - Životné ciele </w:t>
      </w:r>
    </w:p>
    <w:p w:rsidR="00A3795E" w:rsidRPr="00A3795E" w:rsidRDefault="00A3795E" w:rsidP="00BF0C37">
      <w:pPr>
        <w:spacing w:after="0"/>
        <w:rPr>
          <w:rFonts w:ascii="Times New Roman" w:eastAsia="Times New Roman" w:hAnsi="Times New Roman"/>
          <w:b/>
          <w:sz w:val="28"/>
          <w:szCs w:val="24"/>
          <w:lang w:eastAsia="sk-SK"/>
        </w:rPr>
      </w:pPr>
    </w:p>
    <w:p w:rsidR="00FC3E06" w:rsidRDefault="00A3795E" w:rsidP="00A37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95E">
        <w:rPr>
          <w:rFonts w:ascii="Times New Roman" w:hAnsi="Times New Roman" w:cs="Times New Roman"/>
          <w:sz w:val="24"/>
          <w:szCs w:val="24"/>
        </w:rPr>
        <w:t xml:space="preserve">Mladí ľudia sa zameriavajú na nachádzanie odpovedí na otázky o svojej budúcnosti: </w:t>
      </w:r>
    </w:p>
    <w:p w:rsidR="00A3795E" w:rsidRPr="00FC3E06" w:rsidRDefault="00A3795E" w:rsidP="00A3795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C3E06">
        <w:rPr>
          <w:rFonts w:ascii="Times New Roman" w:hAnsi="Times New Roman" w:cs="Times New Roman"/>
          <w:b/>
          <w:sz w:val="24"/>
          <w:szCs w:val="24"/>
        </w:rPr>
        <w:t xml:space="preserve">Čo chcem dosiahnuť? Aký chcem byť? Kam sa chcem dostať? Čím chcem naplniť celý svoj život? </w:t>
      </w:r>
    </w:p>
    <w:p w:rsidR="00A3795E" w:rsidRPr="00A3795E" w:rsidRDefault="00A3795E" w:rsidP="00A3795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známe, že ak vieme, čo chceme, časom nájdeme spôsob, ako to dosiahnuť. Tak už naša myseľ funguje. </w:t>
      </w:r>
    </w:p>
    <w:p w:rsidR="00A3795E" w:rsidRPr="00AC5F92" w:rsidRDefault="00A3795E" w:rsidP="00A3795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Viem, ešte ste ani nezačali čítať a možno už máte chuť protestovať. Nestačí predsa chcieť! Nestačí vedieť, čo chcem. Keď pre nič iné, tak preto, že ak chcem nemožné, nedosiahnem to. Je to tak.</w:t>
      </w:r>
    </w:p>
    <w:p w:rsidR="00A3795E" w:rsidRPr="00AC5F92" w:rsidRDefault="00A3795E" w:rsidP="00A3795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Na druhej strane je fakt, že ak si postavíte jasný a realistický cieľ, je veľká šanca dosiahnuť ho. Preto je dobrým nápadom z času na čas si</w:t>
      </w:r>
      <w:r w:rsidRPr="00AC5F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spísať svoje životné ciele</w:t>
      </w: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. Trebárs tak na 5 rokov dopredu. Môžete ich napísať koľko len chcete. Je isté, že budete mať ciele vážne a aj málo dôležité. Nevadí, zapíšte si všetky, ktoré vám napadnú. Z času na čas si tento zoznam otvorte a odškrtnite, čo sa už podarilo. Prípadne pripíšte nové ciele a nápady, ktoré by ste radi dosiahli.</w:t>
      </w:r>
    </w:p>
    <w:p w:rsidR="00A3795E" w:rsidRPr="00AC5F92" w:rsidRDefault="00A3795E" w:rsidP="00A3795E">
      <w:pPr>
        <w:numPr>
          <w:ilvl w:val="0"/>
          <w:numId w:val="2"/>
        </w:numPr>
        <w:shd w:val="clear" w:color="auto" w:fill="FFFFFF"/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Pripomínate si, čo ste chceli dosiahnuť. To spôsobí, že aj </w:t>
      </w:r>
      <w:r w:rsidRPr="00AC5F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vaše podvedomie začne pracovať</w:t>
      </w: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 na tom, ako sa dopracovať k cieľu. To sa prejaví napríklad tak, že vám časom </w:t>
      </w:r>
      <w:r w:rsidRPr="00AC5F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môže skrsnúť nápad</w:t>
      </w: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, ako daný problém vyriešiť – bežalo to v podvedomí. Alebo tým, že na vec myslíte, často o nej aj hovoríte. Niekto známy vám potom môže dať radu, ktorá vás posunie.</w:t>
      </w:r>
    </w:p>
    <w:p w:rsidR="00A3795E" w:rsidRPr="00AC5F92" w:rsidRDefault="00A3795E" w:rsidP="00A3795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Pohľad na zoznam cieľov vám môže neskôr pripomenúť, že v poslednej dobe </w:t>
      </w:r>
      <w:r w:rsidRPr="00AC5F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 možno venujete plneniu snov iných</w:t>
      </w: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 a na svoje záujmy dávate málo času. Stáva sa to často. Stačí, ak v okolí máte manipulátora (šéfa, svokru, známeho…) ktorý vás nenápadne zapriahol do plnenia svojich záujmov. Tie vaše sú odstavené. Práve ich pripomenutie môže pomôcť v tom, aby ste sa nevenovali niečomu, čo pre vás nemá perspektívu.</w:t>
      </w:r>
    </w:p>
    <w:p w:rsidR="00A3795E" w:rsidRPr="00AC5F92" w:rsidRDefault="00A3795E" w:rsidP="00A3795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zoznam vašich cieľov verejný (</w:t>
      </w:r>
      <w:r w:rsidRPr="00AC5F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 vaši známi vedia, po čom v živote túžite</w:t>
      </w: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) neraz sa stane, že </w:t>
      </w:r>
      <w:r w:rsidRPr="00AC5F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vám dopomôžu</w:t>
      </w: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k úspechu. Ľudia sú prevažne dobrí a milí. Najmä naši blízki. Pre vás možno vyzerá dosiahnutie nejakého cieľa ako neprekonateľný problém. Pre </w:t>
      </w:r>
      <w:proofErr w:type="spellStart"/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vašeho</w:t>
      </w:r>
      <w:proofErr w:type="spellEnd"/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známeho to pritom môže byť </w:t>
      </w:r>
      <w:proofErr w:type="spellStart"/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brnkačka</w:t>
      </w:r>
      <w:proofErr w:type="spellEnd"/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. Ak vie, že môže pomôcť, spraví to možno s o to väčšou radosťou.</w:t>
      </w:r>
    </w:p>
    <w:p w:rsidR="00A3795E" w:rsidRDefault="00A3795E" w:rsidP="00A3795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Ako vidíte, že sa vám ciele plnia a realizujú, </w:t>
      </w:r>
      <w:r w:rsidRPr="00AC5F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dvíha vám to sebavedomie</w:t>
      </w:r>
      <w:r w:rsidRPr="00AC5F92">
        <w:rPr>
          <w:rFonts w:ascii="Times New Roman" w:eastAsia="Times New Roman" w:hAnsi="Times New Roman" w:cs="Times New Roman"/>
          <w:sz w:val="24"/>
          <w:szCs w:val="24"/>
          <w:lang w:eastAsia="sk-SK"/>
        </w:rPr>
        <w:t>. Zlepší to vašu životnú spokojnosť. Navyše to môže prospieť tomu, aby ste si nabudúce stanovili väčšie ciele.</w:t>
      </w:r>
    </w:p>
    <w:p w:rsidR="00FC3E06" w:rsidRPr="00AC5F92" w:rsidRDefault="00FC3E06" w:rsidP="00FC3E06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95E" w:rsidRDefault="00A3795E" w:rsidP="00A379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AC5F92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Takže – aj keď odhadom 95% z čitateľov neposlúchne – teraz prestaňte čítať. Sadnite si a na papier, si napíšte svoje najdôležitejšie ciele.</w:t>
      </w:r>
    </w:p>
    <w:p w:rsidR="00FC3E06" w:rsidRPr="00AC5F92" w:rsidRDefault="00FC3E06" w:rsidP="00FC3E0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1362075" cy="1234040"/>
            <wp:effectExtent l="0" t="0" r="0" b="4445"/>
            <wp:docPr id="3" name="Obrázok 3" descr="Pin by Zuzana Danihelová on Smail (With images) | Veselé obrázk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by Zuzana Danihelová on Smail (With images) | Veselé obrázk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06" w:rsidRDefault="00FC3E06" w:rsidP="00FC3E06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FC3E0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Opakovanie učiva - Negatívne vplyvy drog</w:t>
      </w:r>
    </w:p>
    <w:p w:rsidR="00FC3E06" w:rsidRPr="00FC3E06" w:rsidRDefault="00FC3E06" w:rsidP="00FC3E06">
      <w:pPr>
        <w:spacing w:after="0"/>
        <w:rPr>
          <w:rFonts w:ascii="Times New Roman" w:eastAsia="Times New Roman" w:hAnsi="Times New Roman" w:cs="Times New Roman"/>
          <w:b/>
          <w:szCs w:val="24"/>
          <w:lang w:eastAsia="sk-SK"/>
        </w:rPr>
      </w:pP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b/>
          <w:sz w:val="24"/>
        </w:rPr>
      </w:pPr>
      <w:r w:rsidRPr="00FC3E06">
        <w:rPr>
          <w:rFonts w:ascii="Times New Roman" w:hAnsi="Times New Roman" w:cs="Times New Roman"/>
          <w:b/>
          <w:sz w:val="24"/>
        </w:rPr>
        <w:sym w:font="Symbol" w:char="F0B7"/>
      </w:r>
      <w:r w:rsidRPr="00FC3E06">
        <w:rPr>
          <w:rFonts w:ascii="Times New Roman" w:hAnsi="Times New Roman" w:cs="Times New Roman"/>
          <w:b/>
          <w:sz w:val="24"/>
        </w:rPr>
        <w:t xml:space="preserve"> Drogy  poškodzujú zdravie </w:t>
      </w: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sz w:val="24"/>
        </w:rPr>
      </w:pPr>
      <w:r w:rsidRPr="00FC3E06">
        <w:rPr>
          <w:rFonts w:ascii="Times New Roman" w:hAnsi="Times New Roman" w:cs="Times New Roman"/>
          <w:sz w:val="24"/>
        </w:rPr>
        <w:t xml:space="preserve">Užívanie drog oslabuje imunitný systém organizmu, nepriaznivo ovplyvňuje zdravotný stav a zvyšuje riziko úmrtí. Miera vplyvu drog na fyzické aj psychické zdravie závisí najmä od druhu drogy, jej čistoty a spôsobu a intenzity užívania. Riziko vzniku negatívnych zdravotných následkov existuje u všetkých drog, rastie však pri synteticky vyrábaných drogách, do ktorých sa často pridávajú nebezpečné prímesi, pričom obzvlášť vysoké riziko poškodenia zdravia sa vyskytuje najmä pri injekčnom užívaní drog, akými sú </w:t>
      </w:r>
      <w:proofErr w:type="spellStart"/>
      <w:r w:rsidRPr="00FC3E06">
        <w:rPr>
          <w:rFonts w:ascii="Times New Roman" w:hAnsi="Times New Roman" w:cs="Times New Roman"/>
          <w:sz w:val="24"/>
        </w:rPr>
        <w:t>pervitín</w:t>
      </w:r>
      <w:proofErr w:type="spellEnd"/>
      <w:r w:rsidRPr="00FC3E06">
        <w:rPr>
          <w:rFonts w:ascii="Times New Roman" w:hAnsi="Times New Roman" w:cs="Times New Roman"/>
          <w:sz w:val="24"/>
        </w:rPr>
        <w:t xml:space="preserve"> a heroín. Dlhodobé užívanie drog vyčerpáva a zanáša organizmus, čím ho oberá o množstvo energie a roky života.</w:t>
      </w: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b/>
          <w:sz w:val="24"/>
        </w:rPr>
      </w:pPr>
      <w:r w:rsidRPr="00FC3E06">
        <w:rPr>
          <w:rFonts w:ascii="Times New Roman" w:hAnsi="Times New Roman" w:cs="Times New Roman"/>
          <w:b/>
          <w:sz w:val="24"/>
        </w:rPr>
        <w:sym w:font="Symbol" w:char="F0B7"/>
      </w:r>
      <w:r w:rsidRPr="00FC3E06">
        <w:rPr>
          <w:rFonts w:ascii="Times New Roman" w:hAnsi="Times New Roman" w:cs="Times New Roman"/>
          <w:b/>
          <w:sz w:val="24"/>
        </w:rPr>
        <w:t xml:space="preserve"> Drogy spôsobujú psychickú a fyzickú závislosť </w:t>
      </w: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sz w:val="24"/>
        </w:rPr>
      </w:pPr>
      <w:r w:rsidRPr="00FC3E06">
        <w:rPr>
          <w:rFonts w:ascii="Times New Roman" w:hAnsi="Times New Roman" w:cs="Times New Roman"/>
          <w:sz w:val="24"/>
        </w:rPr>
        <w:t xml:space="preserve">Užívanie drog takmer vždy vedie k vzniku psychickej alebo fyzickej závislosti. Závislosť vzniká nepozorovane a jej skutočné uvedomenie spravidla prichádza až po viacerých neúspešných pokusoch s drogami prestať. Závislosť je stav, ktorý podmieňuje životný štýl jednotlivca a po istej dobe začína pôsobiť obmedzujúco. V podstate každý „závislý“ sa od určitého momentu chce svojej závislosti zbaviť. Snaha zbaviť sa závislosti je pritom dlhodobým, náročným a každodenným zápasom, ktorý si vyžaduje množstvo vnútornej sily. Tento proces býva sprevádzaný častými neúspechmi a výčitkami, pričom dosiahnuť stav abstinencie je možné len dôsledným strážením svojich myšlienok a správania. Pre každého človeka existuje nespočetné množstvo iných možností, kam zmysluplnejšie investovať svoj čas a energiu. </w:t>
      </w: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b/>
          <w:sz w:val="24"/>
        </w:rPr>
      </w:pPr>
      <w:r w:rsidRPr="00FC3E06">
        <w:rPr>
          <w:rFonts w:ascii="Times New Roman" w:hAnsi="Times New Roman" w:cs="Times New Roman"/>
          <w:b/>
          <w:sz w:val="24"/>
        </w:rPr>
        <w:sym w:font="Symbol" w:char="F0B7"/>
      </w:r>
      <w:r w:rsidRPr="00FC3E06">
        <w:rPr>
          <w:rFonts w:ascii="Times New Roman" w:hAnsi="Times New Roman" w:cs="Times New Roman"/>
          <w:b/>
          <w:sz w:val="24"/>
        </w:rPr>
        <w:t xml:space="preserve"> Drogy spúšťajú neprejavené psychické choroby </w:t>
      </w: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sz w:val="24"/>
        </w:rPr>
      </w:pPr>
      <w:r w:rsidRPr="00FC3E06">
        <w:rPr>
          <w:rFonts w:ascii="Times New Roman" w:hAnsi="Times New Roman" w:cs="Times New Roman"/>
          <w:sz w:val="24"/>
        </w:rPr>
        <w:t xml:space="preserve">Užívanie niektorých drog (najmä marihuana, </w:t>
      </w:r>
      <w:proofErr w:type="spellStart"/>
      <w:r w:rsidRPr="00FC3E06">
        <w:rPr>
          <w:rFonts w:ascii="Times New Roman" w:hAnsi="Times New Roman" w:cs="Times New Roman"/>
          <w:sz w:val="24"/>
        </w:rPr>
        <w:t>pervitín</w:t>
      </w:r>
      <w:proofErr w:type="spellEnd"/>
      <w:r w:rsidRPr="00FC3E06">
        <w:rPr>
          <w:rFonts w:ascii="Times New Roman" w:hAnsi="Times New Roman" w:cs="Times New Roman"/>
          <w:sz w:val="24"/>
        </w:rPr>
        <w:t xml:space="preserve">, magické huby, LSD) môže u niektorých predisponovaných jednotlivcov vyvolať nepriaznivé psychické stavy alebo vážne duševné choroby, akými sú napr. schizofrénia, rôzne psychózy a pod. Človek nemusí o tejto náchylnosti dopredu vôbec vedieť, kým sa naplno neprejaví pod vplyvom drogy. Takýto stav nemusí byť nevyhnute vyvolaný len dlhodobým užívaním drog, v prípade osobitne náchylného jedinca alebo silného (prevažne negatívneho) prežitku ho môže vyvolať už aj jednorazové užitie rizikovej látky. </w:t>
      </w: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b/>
          <w:sz w:val="24"/>
        </w:rPr>
      </w:pPr>
      <w:r w:rsidRPr="00FC3E06">
        <w:rPr>
          <w:rFonts w:ascii="Times New Roman" w:hAnsi="Times New Roman" w:cs="Times New Roman"/>
          <w:b/>
          <w:sz w:val="24"/>
        </w:rPr>
        <w:sym w:font="Symbol" w:char="F0B7"/>
      </w:r>
      <w:r w:rsidRPr="00FC3E06">
        <w:rPr>
          <w:rFonts w:ascii="Times New Roman" w:hAnsi="Times New Roman" w:cs="Times New Roman"/>
          <w:b/>
          <w:sz w:val="24"/>
        </w:rPr>
        <w:t xml:space="preserve"> Drogy ovplyvňujú psychický vývoj</w:t>
      </w: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sz w:val="24"/>
        </w:rPr>
      </w:pPr>
      <w:r w:rsidRPr="00FC3E06">
        <w:rPr>
          <w:rFonts w:ascii="Times New Roman" w:hAnsi="Times New Roman" w:cs="Times New Roman"/>
          <w:sz w:val="24"/>
        </w:rPr>
        <w:t xml:space="preserve"> Užívanie drog medzi tínedžermi a mladými dospelými môže zásadným spôsobom narušiť proces formovania vlastnej osobnosti a pozitívnych životných hodnôt. Droga často predstavuje ľahko dostupný prostriedok chvíľkovej radosti, šťastia alebo naplnenia. Čím častejšie sa človek k takýmto prežitkom utieka, tým ťažšie sú pre neho dostupné iné základné hodnoty, akými sú zdravé ľudské vzťahy, vzdelanie, práca, koníčky, rodinné zázemie a pod. Chronický užívateľ drog osobnostne upadá, svojimi aktivitami nesmeruje k samostatnosti a </w:t>
      </w:r>
      <w:r w:rsidRPr="00FC3E06">
        <w:rPr>
          <w:rFonts w:ascii="Times New Roman" w:hAnsi="Times New Roman" w:cs="Times New Roman"/>
          <w:sz w:val="24"/>
        </w:rPr>
        <w:lastRenderedPageBreak/>
        <w:t xml:space="preserve">vlastnej zodpovednosti, stráca životné ciele a motiváciu ďalej sa vyvíjať. Takýto jedinec môže nakoniec skončiť ako stroskotaná ľudská bytosť bez domova, rodiny a priateľov alebo vo väzení. </w:t>
      </w: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b/>
          <w:sz w:val="24"/>
        </w:rPr>
      </w:pPr>
      <w:r w:rsidRPr="00FC3E06">
        <w:rPr>
          <w:rFonts w:ascii="Times New Roman" w:hAnsi="Times New Roman" w:cs="Times New Roman"/>
          <w:b/>
          <w:sz w:val="24"/>
        </w:rPr>
        <w:sym w:font="Symbol" w:char="F0B7"/>
      </w:r>
      <w:r w:rsidRPr="00FC3E06">
        <w:rPr>
          <w:rFonts w:ascii="Times New Roman" w:hAnsi="Times New Roman" w:cs="Times New Roman"/>
          <w:b/>
          <w:sz w:val="24"/>
        </w:rPr>
        <w:t xml:space="preserve"> Drogy vedú mimo zákon </w:t>
      </w: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sz w:val="24"/>
        </w:rPr>
      </w:pPr>
      <w:r w:rsidRPr="00FC3E06">
        <w:rPr>
          <w:rFonts w:ascii="Times New Roman" w:hAnsi="Times New Roman" w:cs="Times New Roman"/>
          <w:sz w:val="24"/>
        </w:rPr>
        <w:t xml:space="preserve">Už aj samotná držba drog je na Slovensku trestným činom. Hoci so súčasnou </w:t>
      </w:r>
      <w:proofErr w:type="spellStart"/>
      <w:r w:rsidRPr="00FC3E06">
        <w:rPr>
          <w:rFonts w:ascii="Times New Roman" w:hAnsi="Times New Roman" w:cs="Times New Roman"/>
          <w:sz w:val="24"/>
        </w:rPr>
        <w:t>kriminalizáciou</w:t>
      </w:r>
      <w:proofErr w:type="spellEnd"/>
      <w:r w:rsidRPr="00FC3E06">
        <w:rPr>
          <w:rFonts w:ascii="Times New Roman" w:hAnsi="Times New Roman" w:cs="Times New Roman"/>
          <w:sz w:val="24"/>
        </w:rPr>
        <w:t xml:space="preserve"> bežných užívateľov drog mnohí nesúhlasia, stále platí, že držba drogy vedie k trestnému stíhaniu, ktoré môže v budúcnosti spôsobiť značné nepríjemnosti, napríklad vylúčenie zo školy, stratu práce alebo problém sa znova zamestnať kvôli zápisu v registri trestov. Drogy sú navyše finančne náročný „koníček“, na ktorý väčšinou treba stále viac a viac peňazí. Ak nemáte stály prísun financií, stav závislosti vás môže priviesť k majetkovej trestnej činnosti, akou je napr. krádež, lúpež alebo podvod. Vzdialenosť drog od kriminálu tak môže byť v skutočnosti oveľa menšia, ako si začínajúci užívateľ dokáže priznať. </w:t>
      </w: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b/>
          <w:sz w:val="24"/>
        </w:rPr>
      </w:pPr>
      <w:r w:rsidRPr="00FC3E06">
        <w:rPr>
          <w:rFonts w:ascii="Times New Roman" w:hAnsi="Times New Roman" w:cs="Times New Roman"/>
          <w:b/>
          <w:sz w:val="24"/>
        </w:rPr>
        <w:sym w:font="Symbol" w:char="F0B7"/>
      </w:r>
      <w:r w:rsidRPr="00FC3E06">
        <w:rPr>
          <w:rFonts w:ascii="Times New Roman" w:hAnsi="Times New Roman" w:cs="Times New Roman"/>
          <w:b/>
          <w:sz w:val="24"/>
        </w:rPr>
        <w:t xml:space="preserve"> Drogy posúvajú hranice vnímavosti </w:t>
      </w:r>
    </w:p>
    <w:p w:rsidR="00FC3E06" w:rsidRPr="00FC3E06" w:rsidRDefault="00FC3E06" w:rsidP="00FC3E06">
      <w:pPr>
        <w:spacing w:after="0"/>
        <w:rPr>
          <w:rFonts w:ascii="Times New Roman" w:hAnsi="Times New Roman" w:cs="Times New Roman"/>
          <w:sz w:val="24"/>
        </w:rPr>
      </w:pPr>
      <w:r w:rsidRPr="00FC3E06">
        <w:rPr>
          <w:rFonts w:ascii="Times New Roman" w:hAnsi="Times New Roman" w:cs="Times New Roman"/>
          <w:sz w:val="24"/>
        </w:rPr>
        <w:t>Sila psychického prežitku sa v počiatočných štádiách užívania drog javí byť plnšia, farebnejšia a vo všeobecnosti bohatšia, následkom čoho užívateľ časom stratí prirodzenú schopnosť precítiť udalosť alebo zážitok v uspokojivej kvalite aj bez drogy. Prežitky v normálnom stave sa mu v porovnaní so stavmi drogového opojenia zdajú byť nudné, neatraktívne a neschopné vyvolať očakávané pocity naplnenia. Časom sa užívateľ drog môže dostať do situácie, že po drogách siaha už len preto, aby mohol v reálom živote normálne fungovať.</w:t>
      </w:r>
    </w:p>
    <w:p w:rsidR="00FC3E06" w:rsidRPr="00FC3E06" w:rsidRDefault="00FC3E06" w:rsidP="00FC3E06">
      <w:pPr>
        <w:spacing w:after="0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</w:p>
    <w:p w:rsidR="00BF0C37" w:rsidRPr="00FC3E06" w:rsidRDefault="00FC3E06" w:rsidP="006E11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466850" cy="1466850"/>
            <wp:effectExtent l="0" t="0" r="0" b="0"/>
            <wp:docPr id="4" name="Obrázok 4" descr="Koordinátor PPJ – Základná škola Školská 2 Michalo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ordinátor PPJ – Základná škola Školská 2 Michalov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CBDBBF2" wp14:editId="15E02961">
            <wp:extent cx="2076450" cy="1469847"/>
            <wp:effectExtent l="0" t="0" r="0" b="0"/>
            <wp:docPr id="5" name="Obrázok 5" descr="Medzinárodný deň proti zneužívaniu drog a nezákonnému obchodova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dzinárodný deň proti zneužívaniu drog a nezákonnému obchodovani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6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423CEF83" wp14:editId="36BD5AB8">
            <wp:extent cx="1371600" cy="1798476"/>
            <wp:effectExtent l="0" t="0" r="0" b="0"/>
            <wp:docPr id="6" name="Obrázok 6" descr="CIVILIZACNI PROBLEMY / CIVILIZATION PROBLEMS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VILIZACNI PROBLEMY / CIVILIZATION PROBLEMS: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9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59" w:rsidRPr="00BF0C37" w:rsidRDefault="00C60C59">
      <w:pPr>
        <w:rPr>
          <w:rFonts w:ascii="Times New Roman" w:hAnsi="Times New Roman" w:cs="Times New Roman"/>
          <w:sz w:val="24"/>
          <w:szCs w:val="24"/>
        </w:rPr>
      </w:pPr>
    </w:p>
    <w:sectPr w:rsidR="00C60C59" w:rsidRPr="00BF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94BC9"/>
    <w:multiLevelType w:val="hybridMultilevel"/>
    <w:tmpl w:val="4476CF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C52EB"/>
    <w:multiLevelType w:val="multilevel"/>
    <w:tmpl w:val="94A8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DE"/>
    <w:rsid w:val="001E0B22"/>
    <w:rsid w:val="002D7FDE"/>
    <w:rsid w:val="006E11FD"/>
    <w:rsid w:val="00922E06"/>
    <w:rsid w:val="009874EB"/>
    <w:rsid w:val="00A3795E"/>
    <w:rsid w:val="00BF0C37"/>
    <w:rsid w:val="00C60C59"/>
    <w:rsid w:val="00D33000"/>
    <w:rsid w:val="00F41054"/>
    <w:rsid w:val="00F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7F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7FD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60C59"/>
    <w:pPr>
      <w:ind w:left="720"/>
      <w:contextualSpacing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BF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F0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7F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D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7FD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60C59"/>
    <w:pPr>
      <w:ind w:left="720"/>
      <w:contextualSpacing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BF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F0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53A1-6CCE-4C98-BC52-35C57AA0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 Szabová</dc:creator>
  <cp:lastModifiedBy>Acer</cp:lastModifiedBy>
  <cp:revision>4</cp:revision>
  <dcterms:created xsi:type="dcterms:W3CDTF">2020-06-02T07:52:00Z</dcterms:created>
  <dcterms:modified xsi:type="dcterms:W3CDTF">2020-10-11T12:45:00Z</dcterms:modified>
</cp:coreProperties>
</file>