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1B" w:rsidRDefault="001B441B" w:rsidP="001B441B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 w:rsidRPr="00CC16CE">
        <w:rPr>
          <w:rFonts w:ascii="Cambria" w:hAnsi="Cambria" w:cs="Calibri"/>
          <w:i/>
          <w:color w:val="000000"/>
          <w:sz w:val="20"/>
        </w:rPr>
        <w:t>Załą</w:t>
      </w:r>
      <w:r>
        <w:rPr>
          <w:rFonts w:ascii="Cambria" w:hAnsi="Cambria" w:cs="Calibri"/>
          <w:i/>
          <w:color w:val="000000"/>
          <w:sz w:val="20"/>
        </w:rPr>
        <w:t>cznik nr 10</w:t>
      </w:r>
      <w:r w:rsidRPr="00CC16CE">
        <w:rPr>
          <w:rFonts w:ascii="Cambria" w:hAnsi="Cambria" w:cs="Calibri"/>
          <w:i/>
          <w:color w:val="000000"/>
          <w:sz w:val="20"/>
        </w:rPr>
        <w:t xml:space="preserve"> do </w:t>
      </w:r>
      <w:r>
        <w:rPr>
          <w:rFonts w:ascii="Cambria" w:hAnsi="Cambria" w:cs="Calibri"/>
          <w:i/>
          <w:color w:val="000000"/>
          <w:sz w:val="20"/>
        </w:rPr>
        <w:t xml:space="preserve">Zasad Funkcjonowania w Szkole Podstawowej nr 4 </w:t>
      </w:r>
    </w:p>
    <w:p w:rsidR="001B441B" w:rsidRPr="00CC16CE" w:rsidRDefault="001B441B" w:rsidP="001B441B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>
        <w:rPr>
          <w:rFonts w:ascii="Cambria" w:hAnsi="Cambria" w:cs="Calibri"/>
          <w:i/>
          <w:color w:val="000000"/>
          <w:sz w:val="20"/>
        </w:rPr>
        <w:t>im. Mikołaja Kopernika w Bogatyni w czasie epidemii</w:t>
      </w:r>
    </w:p>
    <w:p w:rsidR="008B30AC" w:rsidRPr="000B1584" w:rsidRDefault="008B30AC" w:rsidP="008B30AC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8B30AC" w:rsidRPr="000B1584" w:rsidRDefault="008B30AC" w:rsidP="008B30AC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0B1584">
        <w:rPr>
          <w:rFonts w:ascii="Cambria" w:hAnsi="Cambria" w:cs="Arial"/>
          <w:b/>
          <w:sz w:val="24"/>
          <w:szCs w:val="24"/>
        </w:rPr>
        <w:t>Procedura dezynfekcji zabawek i pomocy dydaktycznych</w:t>
      </w:r>
    </w:p>
    <w:p w:rsidR="008B30AC" w:rsidRPr="000B1584" w:rsidRDefault="008B30AC" w:rsidP="008B30AC">
      <w:pPr>
        <w:shd w:val="clear" w:color="auto" w:fill="FFFFFF"/>
        <w:jc w:val="both"/>
        <w:rPr>
          <w:rFonts w:ascii="Cambria" w:hAnsi="Cambria" w:cs="Arial"/>
        </w:rPr>
      </w:pPr>
    </w:p>
    <w:p w:rsidR="008B30AC" w:rsidRPr="000B1584" w:rsidRDefault="008B30AC" w:rsidP="008B30AC">
      <w:pPr>
        <w:widowControl w:val="0"/>
        <w:spacing w:after="120" w:line="276" w:lineRule="auto"/>
        <w:jc w:val="both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color w:val="000000"/>
          <w:lang w:eastAsia="pl-PL" w:bidi="pl-PL"/>
        </w:rPr>
        <w:t>Dezynfekcja zabawek stanowi podstawową formę przeciwdziałania temu zjawisku oraz zapobiegania i przeciwdziałania oraz zwalczania COVID-19. Dezynfekcja polega na podjęciu czynności mających na celu niszczenie drobnoustrojów oraz ich przetrwalników. W przypadku szkół i przedszkoli dezynfekowanie zabawek oznacza przede wszystkim niszczenie wirusów, bakterii, grzybów.</w:t>
      </w:r>
    </w:p>
    <w:p w:rsidR="008B30AC" w:rsidRPr="000B1584" w:rsidRDefault="008B30AC" w:rsidP="008B30AC">
      <w:pPr>
        <w:widowControl w:val="0"/>
        <w:spacing w:after="120" w:line="276" w:lineRule="auto"/>
        <w:jc w:val="both"/>
        <w:rPr>
          <w:rFonts w:ascii="Cambria" w:eastAsia="Times New Roman" w:hAnsi="Cambria" w:cs="Arial"/>
          <w:b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b/>
          <w:color w:val="000000"/>
          <w:lang w:eastAsia="pl-PL" w:bidi="pl-PL"/>
        </w:rPr>
        <w:t xml:space="preserve">W czasie otwarcia szkoły w dobie epidemii COVID – 19 zarządza się podwójny zakres dezynfekcji: w czasie wyjścia dzieci z sali oraz po każdym dniu zabawy dziecka zabawkami przez niego użytymi. </w:t>
      </w:r>
    </w:p>
    <w:p w:rsidR="008B30AC" w:rsidRPr="000B1584" w:rsidRDefault="008B30AC" w:rsidP="008B30AC">
      <w:pPr>
        <w:widowControl w:val="0"/>
        <w:spacing w:after="0" w:line="276" w:lineRule="auto"/>
        <w:jc w:val="both"/>
        <w:rPr>
          <w:rFonts w:ascii="Cambria" w:eastAsia="Times New Roman" w:hAnsi="Cambria" w:cs="Arial"/>
          <w:b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b/>
          <w:color w:val="000000"/>
          <w:lang w:eastAsia="pl-PL" w:bidi="pl-PL"/>
        </w:rPr>
        <w:t>W czasie e</w:t>
      </w:r>
      <w:r>
        <w:rPr>
          <w:rFonts w:ascii="Cambria" w:eastAsia="Times New Roman" w:hAnsi="Cambria" w:cs="Arial"/>
          <w:b/>
          <w:color w:val="000000"/>
          <w:lang w:eastAsia="pl-PL" w:bidi="pl-PL"/>
        </w:rPr>
        <w:t>pidemii zabawki są dezynfekowane</w:t>
      </w:r>
      <w:r w:rsidRPr="000B1584">
        <w:rPr>
          <w:rFonts w:ascii="Cambria" w:eastAsia="Times New Roman" w:hAnsi="Cambria" w:cs="Arial"/>
          <w:b/>
          <w:color w:val="000000"/>
          <w:lang w:eastAsia="pl-PL" w:bidi="pl-PL"/>
        </w:rPr>
        <w:t xml:space="preserve"> po użyciu przez dziecko odłożonych do indywidualnego pojemnika zabawek. Zabawki z pojemnika są dezynfekowane </w:t>
      </w:r>
      <w:r w:rsidRPr="000B1584">
        <w:rPr>
          <w:rFonts w:ascii="Cambria" w:eastAsia="Times New Roman" w:hAnsi="Cambria" w:cs="Arial"/>
          <w:b/>
          <w:color w:val="000000"/>
          <w:lang w:eastAsia="pl-PL" w:bidi="pl-PL"/>
        </w:rPr>
        <w:br/>
        <w:t xml:space="preserve">i </w:t>
      </w:r>
      <w:r>
        <w:rPr>
          <w:rFonts w:ascii="Cambria" w:eastAsia="Times New Roman" w:hAnsi="Cambria" w:cs="Arial"/>
          <w:b/>
          <w:color w:val="000000"/>
          <w:lang w:eastAsia="pl-PL" w:bidi="pl-PL"/>
        </w:rPr>
        <w:t xml:space="preserve">zwrócone na półkę następnego dnia do </w:t>
      </w:r>
      <w:r w:rsidRPr="000B1584">
        <w:rPr>
          <w:rFonts w:ascii="Cambria" w:eastAsia="Times New Roman" w:hAnsi="Cambria" w:cs="Arial"/>
          <w:b/>
          <w:color w:val="000000"/>
          <w:lang w:eastAsia="pl-PL" w:bidi="pl-PL"/>
        </w:rPr>
        <w:t>ponownego użycia.</w:t>
      </w:r>
    </w:p>
    <w:p w:rsidR="008B30AC" w:rsidRPr="000B1584" w:rsidRDefault="008B30AC" w:rsidP="008B30AC">
      <w:pPr>
        <w:widowControl w:val="0"/>
        <w:spacing w:after="0" w:line="276" w:lineRule="auto"/>
        <w:jc w:val="both"/>
        <w:rPr>
          <w:rFonts w:ascii="Cambria" w:eastAsia="Times New Roman" w:hAnsi="Cambria" w:cs="Arial"/>
          <w:b/>
          <w:color w:val="000000"/>
          <w:lang w:eastAsia="pl-PL" w:bidi="pl-PL"/>
        </w:rPr>
      </w:pPr>
    </w:p>
    <w:p w:rsidR="008B30AC" w:rsidRPr="000B1584" w:rsidRDefault="008B30AC" w:rsidP="008B30AC">
      <w:pPr>
        <w:widowControl w:val="0"/>
        <w:spacing w:after="0" w:line="202" w:lineRule="exact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color w:val="000000"/>
          <w:lang w:eastAsia="pl-PL" w:bidi="pl-PL"/>
        </w:rPr>
        <w:t>Wszystkie zabawki dopuszczone do użytku dzieci należy czyścić w dwóch etapach:</w:t>
      </w:r>
    </w:p>
    <w:p w:rsidR="008B30AC" w:rsidRPr="000B1584" w:rsidRDefault="008B30AC" w:rsidP="008B30AC">
      <w:pPr>
        <w:widowControl w:val="0"/>
        <w:spacing w:after="0" w:line="202" w:lineRule="exact"/>
        <w:rPr>
          <w:rFonts w:ascii="Cambria" w:eastAsia="Times New Roman" w:hAnsi="Cambria" w:cs="Arial"/>
          <w:b/>
          <w:color w:val="000000"/>
          <w:u w:val="single"/>
          <w:lang w:eastAsia="pl-PL" w:bidi="pl-PL"/>
        </w:rPr>
      </w:pPr>
    </w:p>
    <w:p w:rsidR="008B30AC" w:rsidRPr="000B1584" w:rsidRDefault="008B30AC" w:rsidP="008B30AC">
      <w:pPr>
        <w:widowControl w:val="0"/>
        <w:spacing w:after="0" w:line="276" w:lineRule="auto"/>
        <w:jc w:val="both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b/>
          <w:color w:val="000000"/>
          <w:u w:val="single"/>
          <w:lang w:eastAsia="pl-PL" w:bidi="pl-PL"/>
        </w:rPr>
        <w:t>Etap 1: mycie, czyszczenie, pranie</w:t>
      </w:r>
      <w:r>
        <w:rPr>
          <w:rFonts w:ascii="Cambria" w:eastAsia="Times New Roman" w:hAnsi="Cambria" w:cs="Arial"/>
          <w:color w:val="000000"/>
          <w:lang w:eastAsia="pl-PL" w:bidi="pl-PL"/>
        </w:rPr>
        <w:t xml:space="preserve"> - </w:t>
      </w:r>
      <w:r w:rsidRPr="000B1584">
        <w:rPr>
          <w:rFonts w:ascii="Cambria" w:eastAsia="Times New Roman" w:hAnsi="Cambria" w:cs="Arial"/>
          <w:color w:val="000000"/>
          <w:lang w:eastAsia="pl-PL" w:bidi="pl-PL"/>
        </w:rPr>
        <w:t>Każdą zabawkę należy dokładnie wyczyścić — powierzchnię zabawki należy przemyć ciepłą wodą z dodatkiem szarego mydła. Pozwala to usunąć brud i tłuszcz oraz bakterie. Po umyciu każdej zabawki należy dokładnie wypłukać gąbkę.</w:t>
      </w:r>
    </w:p>
    <w:p w:rsidR="008B30AC" w:rsidRPr="000B1584" w:rsidRDefault="008B30AC" w:rsidP="008B30AC">
      <w:pPr>
        <w:widowControl w:val="0"/>
        <w:spacing w:before="240" w:after="240" w:line="276" w:lineRule="auto"/>
        <w:jc w:val="both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color w:val="000000"/>
          <w:lang w:eastAsia="pl-PL" w:bidi="pl-PL"/>
        </w:rPr>
        <w:t>Mycie i czyszczenie zabawek nie gwarantuje zniszczenia wirusów, grzybów czy prątków. Dlatego drugim, niezbędnym etapem, jest dezynfekcja zabawek za pomocą specjalnych preparatów.</w:t>
      </w:r>
    </w:p>
    <w:p w:rsidR="008B30AC" w:rsidRPr="000B1584" w:rsidRDefault="008B30AC" w:rsidP="008B30AC">
      <w:pPr>
        <w:widowControl w:val="0"/>
        <w:spacing w:after="0" w:line="240" w:lineRule="auto"/>
        <w:rPr>
          <w:rFonts w:ascii="Cambria" w:eastAsia="Times New Roman" w:hAnsi="Cambria" w:cs="Arial"/>
          <w:b/>
          <w:color w:val="000000"/>
          <w:u w:val="single"/>
          <w:lang w:eastAsia="pl-PL" w:bidi="pl-PL"/>
        </w:rPr>
      </w:pPr>
      <w:r w:rsidRPr="000B1584">
        <w:rPr>
          <w:rFonts w:ascii="Cambria" w:eastAsia="Times New Roman" w:hAnsi="Cambria" w:cs="Arial"/>
          <w:b/>
          <w:color w:val="000000"/>
          <w:u w:val="single"/>
          <w:lang w:eastAsia="pl-PL" w:bidi="pl-PL"/>
        </w:rPr>
        <w:t>Etap 2: dezynfekcja</w:t>
      </w:r>
    </w:p>
    <w:p w:rsidR="008B30AC" w:rsidRPr="000B1584" w:rsidRDefault="008B30AC" w:rsidP="008B30AC">
      <w:pPr>
        <w:widowControl w:val="0"/>
        <w:spacing w:after="0" w:line="240" w:lineRule="auto"/>
        <w:rPr>
          <w:rFonts w:ascii="Cambria" w:eastAsia="Times New Roman" w:hAnsi="Cambria" w:cs="Arial"/>
          <w:color w:val="000000"/>
          <w:lang w:eastAsia="pl-PL" w:bidi="pl-PL"/>
        </w:rPr>
      </w:pPr>
    </w:p>
    <w:p w:rsidR="008B30AC" w:rsidRPr="000B1584" w:rsidRDefault="008B30AC" w:rsidP="008B30AC">
      <w:pPr>
        <w:widowControl w:val="0"/>
        <w:numPr>
          <w:ilvl w:val="0"/>
          <w:numId w:val="4"/>
        </w:numPr>
        <w:spacing w:after="0" w:line="276" w:lineRule="auto"/>
        <w:ind w:right="180"/>
        <w:jc w:val="both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color w:val="000000"/>
          <w:lang w:eastAsia="pl-PL" w:bidi="pl-PL"/>
        </w:rPr>
        <w:t>Przed dezynfekcją każda zabawka powinna zostać umyta — dezynfekcja jest drugim etapem postępowania związanego z zapewnieniem bezpieczeństwa higienicznego zabawek, dlatego przeprowadzenie jej bez wcześniejszego umycia lub wyprania przedmiotów będzie bezcelowe.</w:t>
      </w:r>
    </w:p>
    <w:p w:rsidR="008B30AC" w:rsidRPr="000B1584" w:rsidRDefault="008B30AC" w:rsidP="008B30AC">
      <w:pPr>
        <w:widowControl w:val="0"/>
        <w:numPr>
          <w:ilvl w:val="0"/>
          <w:numId w:val="4"/>
        </w:numPr>
        <w:spacing w:after="0" w:line="276" w:lineRule="auto"/>
        <w:ind w:right="180"/>
        <w:jc w:val="both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color w:val="000000"/>
          <w:lang w:eastAsia="pl-PL" w:bidi="pl-PL"/>
        </w:rPr>
        <w:t>Zabawki powinny być dezynfekowane: zarejestrowanym środkiem nietoksycznym dla dzieci:</w:t>
      </w:r>
    </w:p>
    <w:p w:rsidR="008B30AC" w:rsidRPr="000B1584" w:rsidRDefault="008B30AC" w:rsidP="008B30AC">
      <w:pPr>
        <w:widowControl w:val="0"/>
        <w:numPr>
          <w:ilvl w:val="0"/>
          <w:numId w:val="1"/>
        </w:numPr>
        <w:tabs>
          <w:tab w:val="left" w:pos="1124"/>
        </w:tabs>
        <w:spacing w:after="0" w:line="276" w:lineRule="auto"/>
        <w:ind w:left="840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color w:val="000000"/>
          <w:lang w:eastAsia="pl-PL" w:bidi="pl-PL"/>
        </w:rPr>
        <w:t>środkiem utleniającym w rozcieńczeniu 1:100,</w:t>
      </w:r>
    </w:p>
    <w:p w:rsidR="008B30AC" w:rsidRPr="000B1584" w:rsidRDefault="008B30AC" w:rsidP="008B30AC">
      <w:pPr>
        <w:widowControl w:val="0"/>
        <w:numPr>
          <w:ilvl w:val="0"/>
          <w:numId w:val="1"/>
        </w:numPr>
        <w:tabs>
          <w:tab w:val="left" w:pos="1124"/>
        </w:tabs>
        <w:spacing w:after="120" w:line="276" w:lineRule="auto"/>
        <w:ind w:left="839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color w:val="000000"/>
          <w:lang w:eastAsia="pl-PL" w:bidi="pl-PL"/>
        </w:rPr>
        <w:t>dezynfekującą chusteczką nasączoną 70% alkoholem.</w:t>
      </w:r>
    </w:p>
    <w:p w:rsidR="008B30AC" w:rsidRPr="000B1584" w:rsidRDefault="008B30AC" w:rsidP="008B30AC">
      <w:pPr>
        <w:widowControl w:val="0"/>
        <w:numPr>
          <w:ilvl w:val="0"/>
          <w:numId w:val="4"/>
        </w:numPr>
        <w:tabs>
          <w:tab w:val="left" w:pos="709"/>
        </w:tabs>
        <w:spacing w:after="0" w:line="276" w:lineRule="auto"/>
        <w:ind w:right="180"/>
        <w:jc w:val="both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color w:val="000000"/>
          <w:lang w:eastAsia="pl-PL" w:bidi="pl-PL"/>
        </w:rPr>
        <w:t>Środków dezynfekujących należy używać zgodnie z zaleceniami producenta — skrócenie czasu dezynfekcji nie zapewni skuteczności całego procesu, natomiast jego wydłużenie może mieć szkodliwy wpływ na przedmiot.</w:t>
      </w:r>
    </w:p>
    <w:p w:rsidR="008B30AC" w:rsidRPr="000B1584" w:rsidRDefault="008B30AC" w:rsidP="008B30AC">
      <w:pPr>
        <w:widowControl w:val="0"/>
        <w:tabs>
          <w:tab w:val="left" w:pos="709"/>
        </w:tabs>
        <w:spacing w:after="0" w:line="276" w:lineRule="auto"/>
        <w:ind w:left="720" w:right="180"/>
        <w:jc w:val="both"/>
        <w:rPr>
          <w:rFonts w:ascii="Cambria" w:eastAsia="Times New Roman" w:hAnsi="Cambria" w:cs="Arial"/>
          <w:color w:val="000000"/>
          <w:lang w:eastAsia="pl-PL" w:bidi="pl-PL"/>
        </w:rPr>
      </w:pPr>
    </w:p>
    <w:p w:rsidR="008B30AC" w:rsidRDefault="008B30AC" w:rsidP="008B30AC">
      <w:pPr>
        <w:widowControl w:val="0"/>
        <w:spacing w:after="0" w:line="197" w:lineRule="exact"/>
        <w:jc w:val="both"/>
        <w:rPr>
          <w:rFonts w:ascii="Cambria" w:eastAsia="Times New Roman" w:hAnsi="Cambria" w:cs="Arial"/>
          <w:b/>
          <w:bCs/>
          <w:color w:val="000000"/>
          <w:lang w:eastAsia="pl-PL" w:bidi="pl-PL"/>
        </w:rPr>
      </w:pPr>
      <w:r>
        <w:rPr>
          <w:rFonts w:ascii="Cambria" w:eastAsia="Times New Roman" w:hAnsi="Cambria" w:cs="Arial"/>
          <w:b/>
          <w:bCs/>
          <w:color w:val="000000"/>
          <w:lang w:eastAsia="pl-PL" w:bidi="pl-PL"/>
        </w:rPr>
        <w:t>Zabawki, materiały i pomoce, których nie można używać:</w:t>
      </w:r>
    </w:p>
    <w:p w:rsidR="008B30AC" w:rsidRDefault="008B30AC" w:rsidP="008B30AC">
      <w:pPr>
        <w:widowControl w:val="0"/>
        <w:spacing w:after="0" w:line="197" w:lineRule="exact"/>
        <w:jc w:val="both"/>
        <w:rPr>
          <w:rFonts w:ascii="Cambria" w:eastAsia="Times New Roman" w:hAnsi="Cambria" w:cs="Arial"/>
          <w:b/>
          <w:bCs/>
          <w:color w:val="000000"/>
          <w:lang w:eastAsia="pl-PL" w:bidi="pl-PL"/>
        </w:rPr>
      </w:pPr>
    </w:p>
    <w:p w:rsidR="008B30AC" w:rsidRPr="008B30AC" w:rsidRDefault="008B30AC" w:rsidP="008B30AC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 w:bidi="pl-PL"/>
        </w:rPr>
      </w:pPr>
      <w:r w:rsidRPr="008B30AC">
        <w:rPr>
          <w:rFonts w:ascii="Cambria" w:eastAsia="Times New Roman" w:hAnsi="Cambria" w:cs="Arial"/>
          <w:color w:val="000000"/>
          <w:lang w:eastAsia="pl-PL" w:bidi="pl-PL"/>
        </w:rPr>
        <w:t>Wszystkie zabawki materiałowe i pluszowe zostają usunięte i schowane w zabezpieczonych workach – niemożliwe do użycia ze względu na brak możliwości skutecznej dezynfekcji.</w:t>
      </w:r>
    </w:p>
    <w:p w:rsidR="008B30AC" w:rsidRPr="008B30AC" w:rsidRDefault="008B30AC" w:rsidP="008B30AC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 w:bidi="pl-PL"/>
        </w:rPr>
      </w:pPr>
      <w:r w:rsidRPr="008B30AC">
        <w:rPr>
          <w:rFonts w:ascii="Cambria" w:eastAsia="Times New Roman" w:hAnsi="Cambria" w:cs="Arial"/>
          <w:color w:val="000000"/>
          <w:lang w:eastAsia="pl-PL" w:bidi="pl-PL"/>
        </w:rPr>
        <w:t>Nie używa się instrumentów z ustnikami – są usunięte.</w:t>
      </w:r>
    </w:p>
    <w:p w:rsidR="008B30AC" w:rsidRPr="008B30AC" w:rsidRDefault="008B30AC" w:rsidP="008B30AC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 w:bidi="pl-PL"/>
        </w:rPr>
      </w:pPr>
      <w:r w:rsidRPr="008B30AC">
        <w:rPr>
          <w:rFonts w:ascii="Cambria" w:eastAsia="Times New Roman" w:hAnsi="Cambria" w:cs="Arial"/>
          <w:color w:val="000000"/>
          <w:lang w:eastAsia="pl-PL" w:bidi="pl-PL"/>
        </w:rPr>
        <w:t xml:space="preserve">Nie używa się książek, puzzli, kredek i materiałów plastycznych do ogólnego użycia. </w:t>
      </w:r>
      <w:r w:rsidRPr="008B30AC">
        <w:rPr>
          <w:rFonts w:ascii="Cambria" w:eastAsia="Times New Roman" w:hAnsi="Cambria" w:cs="Arial"/>
          <w:color w:val="000000"/>
          <w:lang w:eastAsia="pl-PL" w:bidi="pl-PL"/>
        </w:rPr>
        <w:lastRenderedPageBreak/>
        <w:t>Dopuszcza się używanie kredek indywidualnych trzymanych w indywidualnych szafkach lub pudełkach.</w:t>
      </w:r>
    </w:p>
    <w:p w:rsidR="008B30AC" w:rsidRPr="000B1584" w:rsidRDefault="008B30AC" w:rsidP="008B30AC">
      <w:pPr>
        <w:widowControl w:val="0"/>
        <w:spacing w:before="240" w:after="240" w:line="182" w:lineRule="exact"/>
        <w:rPr>
          <w:rFonts w:ascii="Cambria" w:hAnsi="Cambria" w:cs="Arial"/>
          <w:b/>
        </w:rPr>
      </w:pPr>
      <w:r w:rsidRPr="000B1584">
        <w:rPr>
          <w:rFonts w:ascii="Cambria" w:hAnsi="Cambria" w:cs="Arial"/>
          <w:b/>
        </w:rPr>
        <w:t>Nowe zabawki</w:t>
      </w:r>
    </w:p>
    <w:p w:rsidR="008B30AC" w:rsidRPr="000B1584" w:rsidRDefault="008B30AC" w:rsidP="008B30AC">
      <w:pPr>
        <w:widowControl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color w:val="000000"/>
          <w:lang w:eastAsia="pl-PL" w:bidi="pl-PL"/>
        </w:rPr>
        <w:t xml:space="preserve">Każda nowa zabawka przed udostępnieniem dzieciom musi zostać zdezynfekowana. Mycie na ogół można ograniczyć do przetarcia ściereczką nasączoną wodą z mydłem, do dezynfekcji zaś wystarczy przetarcie chusteczką z preparatem dezynfekującym. </w:t>
      </w:r>
    </w:p>
    <w:p w:rsidR="008B30AC" w:rsidRPr="000B1584" w:rsidRDefault="008B30AC" w:rsidP="008B30AC">
      <w:pPr>
        <w:widowControl w:val="0"/>
        <w:spacing w:before="240" w:after="240" w:line="240" w:lineRule="auto"/>
        <w:rPr>
          <w:rFonts w:ascii="Cambria" w:eastAsia="Times New Roman" w:hAnsi="Cambria" w:cs="Arial"/>
          <w:b/>
          <w:bCs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b/>
          <w:bCs/>
          <w:color w:val="000000"/>
          <w:lang w:eastAsia="pl-PL" w:bidi="pl-PL"/>
        </w:rPr>
        <w:t>Wybór preparatów do mycia i dezynfekcji</w:t>
      </w:r>
    </w:p>
    <w:p w:rsidR="008B30AC" w:rsidRPr="000B1584" w:rsidRDefault="008B30AC" w:rsidP="008B30AC">
      <w:pPr>
        <w:widowControl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color w:val="000000"/>
          <w:lang w:eastAsia="pl-PL" w:bidi="pl-PL"/>
        </w:rPr>
        <w:t>Do mycia i czyszczenia zabawek w pierwszym etapie wystarczy ciepła woda oraz szare mydło - również w przypadku maskotek i innych przedmiotów wykonanych z tkanin.</w:t>
      </w:r>
    </w:p>
    <w:p w:rsidR="008B30AC" w:rsidRPr="000B1584" w:rsidRDefault="008B30AC" w:rsidP="008B30AC">
      <w:pPr>
        <w:widowControl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color w:val="000000"/>
          <w:lang w:eastAsia="pl-PL" w:bidi="pl-PL"/>
        </w:rPr>
        <w:t>Natomiast drugi etap - dezynfekcja, wymaga większej uwagi.</w:t>
      </w:r>
    </w:p>
    <w:p w:rsidR="008B30AC" w:rsidRPr="000B1584" w:rsidRDefault="008B30AC" w:rsidP="008B30AC">
      <w:pPr>
        <w:widowControl w:val="0"/>
        <w:spacing w:before="120" w:after="120" w:line="240" w:lineRule="auto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color w:val="000000"/>
          <w:lang w:eastAsia="pl-PL" w:bidi="pl-PL"/>
        </w:rPr>
        <w:t>Zaleca kierowanie się następującymi wskazówkami:</w:t>
      </w:r>
    </w:p>
    <w:p w:rsidR="008B30AC" w:rsidRPr="000B1584" w:rsidRDefault="008B30AC" w:rsidP="008B30AC">
      <w:pPr>
        <w:widowControl w:val="0"/>
        <w:numPr>
          <w:ilvl w:val="0"/>
          <w:numId w:val="2"/>
        </w:numPr>
        <w:tabs>
          <w:tab w:val="left" w:pos="1034"/>
        </w:tabs>
        <w:spacing w:after="120" w:line="240" w:lineRule="auto"/>
        <w:ind w:left="720" w:hanging="360"/>
        <w:jc w:val="both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color w:val="000000"/>
          <w:lang w:eastAsia="pl-PL" w:bidi="pl-PL"/>
        </w:rPr>
        <w:t>preparat powinien być bezwonny,</w:t>
      </w:r>
    </w:p>
    <w:p w:rsidR="008B30AC" w:rsidRPr="000B1584" w:rsidRDefault="008B30AC" w:rsidP="008B30AC">
      <w:pPr>
        <w:widowControl w:val="0"/>
        <w:numPr>
          <w:ilvl w:val="0"/>
          <w:numId w:val="2"/>
        </w:numPr>
        <w:tabs>
          <w:tab w:val="left" w:pos="1039"/>
        </w:tabs>
        <w:spacing w:after="120" w:line="240" w:lineRule="auto"/>
        <w:ind w:left="720" w:hanging="360"/>
        <w:jc w:val="both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color w:val="000000"/>
          <w:lang w:eastAsia="pl-PL" w:bidi="pl-PL"/>
        </w:rPr>
        <w:t>preparat nie może podrażniać skóry,</w:t>
      </w:r>
    </w:p>
    <w:p w:rsidR="008B30AC" w:rsidRPr="000B1584" w:rsidRDefault="008B30AC" w:rsidP="008B30AC">
      <w:pPr>
        <w:widowControl w:val="0"/>
        <w:numPr>
          <w:ilvl w:val="0"/>
          <w:numId w:val="2"/>
        </w:numPr>
        <w:tabs>
          <w:tab w:val="left" w:pos="1039"/>
        </w:tabs>
        <w:spacing w:after="120" w:line="240" w:lineRule="auto"/>
        <w:ind w:left="720" w:hanging="360"/>
        <w:jc w:val="both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color w:val="000000"/>
          <w:lang w:eastAsia="pl-PL" w:bidi="pl-PL"/>
        </w:rPr>
        <w:t>preparat nie powinien wymagać spłukiwania,</w:t>
      </w:r>
    </w:p>
    <w:p w:rsidR="008B30AC" w:rsidRPr="000B1584" w:rsidRDefault="008B30AC" w:rsidP="008B30AC">
      <w:pPr>
        <w:widowControl w:val="0"/>
        <w:numPr>
          <w:ilvl w:val="0"/>
          <w:numId w:val="2"/>
        </w:numPr>
        <w:tabs>
          <w:tab w:val="left" w:pos="1039"/>
        </w:tabs>
        <w:spacing w:after="120" w:line="240" w:lineRule="auto"/>
        <w:ind w:left="720" w:hanging="360"/>
        <w:jc w:val="both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color w:val="000000"/>
          <w:lang w:eastAsia="pl-PL" w:bidi="pl-PL"/>
        </w:rPr>
        <w:t>preparat nie może niszczyć dezynfekowanej powierzchni,</w:t>
      </w:r>
    </w:p>
    <w:p w:rsidR="008B30AC" w:rsidRPr="000B1584" w:rsidRDefault="008B30AC" w:rsidP="008B30AC">
      <w:pPr>
        <w:widowControl w:val="0"/>
        <w:numPr>
          <w:ilvl w:val="0"/>
          <w:numId w:val="2"/>
        </w:numPr>
        <w:tabs>
          <w:tab w:val="left" w:pos="1039"/>
        </w:tabs>
        <w:spacing w:after="120" w:line="240" w:lineRule="auto"/>
        <w:ind w:left="720" w:hanging="360"/>
        <w:jc w:val="both"/>
        <w:rPr>
          <w:rFonts w:ascii="Cambria" w:eastAsia="Times New Roman" w:hAnsi="Cambria" w:cs="Arial"/>
          <w:color w:val="000000"/>
          <w:lang w:eastAsia="pl-PL" w:bidi="pl-PL"/>
        </w:rPr>
      </w:pPr>
      <w:r w:rsidRPr="000B1584">
        <w:rPr>
          <w:rFonts w:ascii="Cambria" w:eastAsia="Times New Roman" w:hAnsi="Cambria" w:cs="Arial"/>
          <w:color w:val="000000"/>
          <w:lang w:eastAsia="pl-PL" w:bidi="pl-PL"/>
        </w:rPr>
        <w:t>preparat powinien posiadać oznaczenie producenta „przeznaczony do zabawek” albo „nieszkodliwy dla dzieci”.</w:t>
      </w:r>
    </w:p>
    <w:p w:rsidR="004147A3" w:rsidRPr="008B30AC" w:rsidRDefault="004147A3" w:rsidP="008B30AC">
      <w:bookmarkStart w:id="0" w:name="_GoBack"/>
      <w:bookmarkEnd w:id="0"/>
    </w:p>
    <w:sectPr w:rsidR="004147A3" w:rsidRPr="008B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973"/>
    <w:multiLevelType w:val="hybridMultilevel"/>
    <w:tmpl w:val="FD7E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3E"/>
    <w:rsid w:val="000200FF"/>
    <w:rsid w:val="001B441B"/>
    <w:rsid w:val="004147A3"/>
    <w:rsid w:val="008B30AC"/>
    <w:rsid w:val="008C7E25"/>
    <w:rsid w:val="00A1263E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A86E"/>
  <w15:chartTrackingRefBased/>
  <w15:docId w15:val="{79F326B8-0863-498E-8122-86F28428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0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0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2021-10-22T09:42:00Z</cp:lastPrinted>
  <dcterms:created xsi:type="dcterms:W3CDTF">2020-09-08T12:44:00Z</dcterms:created>
  <dcterms:modified xsi:type="dcterms:W3CDTF">2021-10-22T09:42:00Z</dcterms:modified>
</cp:coreProperties>
</file>