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Przedmiot: </w:t>
      </w:r>
      <w:r>
        <w:rPr>
          <w:rFonts w:cs="Times New Roman" w:ascii="Times New Roman" w:hAnsi="Times New Roman"/>
          <w:kern w:val="2"/>
          <w:sz w:val="24"/>
          <w:szCs w:val="24"/>
        </w:rPr>
        <w:t>język niemiecki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Klasa: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VIII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>b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Tytuł programu nauczania: </w:t>
      </w:r>
      <w:r>
        <w:rPr>
          <w:rFonts w:cs="Times New Roman" w:ascii="Times New Roman" w:hAnsi="Times New Roman"/>
          <w:kern w:val="2"/>
          <w:sz w:val="24"/>
          <w:szCs w:val="24"/>
        </w:rPr>
        <w:t>Program nauczania języka niemieckiego dla początkujących w klasach VII i VIII szkoły podstawowej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Autor programu nauczania: </w:t>
      </w:r>
      <w:r>
        <w:rPr>
          <w:rFonts w:cs="Times New Roman" w:ascii="Times New Roman" w:hAnsi="Times New Roman"/>
          <w:kern w:val="2"/>
          <w:sz w:val="24"/>
          <w:szCs w:val="24"/>
        </w:rPr>
        <w:t>dr hab. Paweł Piszczatowski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Wydawnictwo: </w:t>
      </w:r>
      <w:r>
        <w:rPr>
          <w:rFonts w:cs="Times New Roman" w:ascii="Times New Roman" w:hAnsi="Times New Roman"/>
          <w:kern w:val="2"/>
          <w:sz w:val="24"/>
          <w:szCs w:val="24"/>
        </w:rPr>
        <w:t>WSiP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WYMAGANIA EDUKACYJNE NA POSZCZEGÓLNE ŚRÓDROCZNE I ROCZNE OCENY KLASYFIKACYJNE W ROKU SZKOLNYM 2020/2021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OCENY ŚRÓDROCZNE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Zakres tematyczny: Określanie czasu, mieszkanie, czas wolny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dopuszczająca –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tylko niektóre proste teksty użytkowe i informacyjne (list, e-mail, pocztówka,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ogłoszenie, wywiad, zaproszenie, zapiski z pamiętnika, oferta turystyczna, recepta, zalecenia lekarza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znajduje tylko niektóre potrzebne informacje szczegółowe w tekście użytkowym i infor-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macyjnym,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tylko niewielkiej części czytanych tekstów,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tylko niektóre wypowiedzi niemieckojęzyczne, wypowiadane przez różne osoby w normalnym tempie, zawierające oprócz znanej leksyki i struktur gramatycznych również niezrozumiałe elementy, których znaczenia można się domyślić z kontekstu,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tylko niektórych prostych sytuacji komunikacyjnych, w tym intencję rozmówcy w różnych warunkach odbioru,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- </w:t>
      </w:r>
      <w:r>
        <w:rPr>
          <w:rFonts w:cs="Times New Roman" w:ascii="Times New Roman" w:hAnsi="Times New Roman"/>
          <w:kern w:val="2"/>
          <w:sz w:val="24"/>
          <w:szCs w:val="24"/>
        </w:rPr>
        <w:t>wyszukuje tylko niektóre informacje szczegółowe w wypowiedziach i dialogach,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tylko nieliczne proste instrukcje nauczyciela formułowane w języku niemieckim i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poprawnie na nie reaguje,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zawierającą ubogie słownictwo i bardzo proste struktury językowe pozwalają-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ce na przekazanie tylko nielicznych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płynną jedynie we fragmentach i wyłącznie dzięki pomocy nauczyciela,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zawierającą błędy gramatyczne wskazujące na nieznajomość niektórych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struktur,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zrozumiałą pod względem fonetycznym w ograniczonym zakresie,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współtworzy komunikację w wąskim zakresie,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wypowiedzi pisemne, które charakteryzują się niewłaściwym doborem słów,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pór roku i miesięcy,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napisać datę w języku niemieckim,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wymienić wady i zalety mieszkania w centrum miasta,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podstawowe słownictwo, związane z tematem: muzyka.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dostateczna –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dużą część prostych tekstów użytkowych i informacyjnych (list, e-mail,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pocztówka, ogłoszenie, wywiad, zaproszenie, zapiski z pamiętnika, oferta turystyczna, recepta, zalecenia lekarza),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dużej części czytanych tekstów,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dużą część wypowiedzi niemieckojęzycznych wypowiadanych przez różne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osoby w normalnym tempie, zawierających oprócz znanej leksyki i struktur gramatycznych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również niezrozumiałe elementy, których znaczenia można domyślić się z kontekstu,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dużej części prostych sytuacji komunikacyjnych, w tym intencję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rozmówcy w różnych warunkach odbioru,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dużą część prostych instrukcji nauczyciela formułowanych w języku niemieckim i po-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prawnie na nie reaguje,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wypowiedź, którą cechuje podstawowy poziom znajomości słownictwa i struktur językowych oraz niektóre odpowiednie wyrażenia pozwalające na przekazanie zasadniczej części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 większości poprawnie wykonuje polecenia zawarte w ćwiczeniach (pisanie odtwórcze),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napisać zaproszenie na przyjęcie i udzielić odpowiedzi na nie,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okolicę w której mieszka,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swoje mieszkanie,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opowiada o różnych sposobach spędzania wakacji i ferii zimowych,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zwroty: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man muss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i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man kann.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dobra -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większość prostych tekstów użytkowych i informacyjnych (list, e-mail,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pocztówka, ogłoszenie, wywiad, zaproszenie, zapiski z pamiętnika, oferta turystyczna, recepta, zalecenia lekarza),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znajduje większość potrzebnych informacji szczegółowych w tekstach użytkowych i in-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formacyjnych,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większość wypowiedzi niemieckojęzycznych wypowiadanych przez różne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osoby w normalnym tempie, zawierających oprócz znanej leksyki i struktur gramatycznych również niezrozumiałe elementy, których znaczenia nie można się domyślić z kontekstu,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większość prostych instrukcji nauczyciela formułowanych w języku niemieckim i poprawnie na nie reaguje,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wypowiedź, którą cechuje dobry poziom znajomości słownictwa i struktur językowych, zawierającą wyrażenia odpowiednie do przekazania większości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płynną wypowiedź z niewielką pomocą nauczyciela,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w dużej mierze poprawną fonetycznie i intonacyjnie, zawierającą nieliczne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usterki,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proste wypowiedzi pisemne, wykorzystując większość poznanych środków językowych,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prezentów w języku niemieckim,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liczebniki porządkowe,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zaimek nieokreślony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man,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określić położenie poszczególnych przedmiotów,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rodzajniki określone i nieokreślone w celowniku,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prowadzić rozmowę na temat planów wakacyjnych, a także wakacji w mieście,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terminy ferii i wakacji w Polsce i w Niemczech.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bardzo dobra -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bez trudu rozumie proste teksty użytkowe i informacyjne (list, e-mail, pocztówka, ogłoszenie, wywiad, zaproszenie, zapiski z pamiętnika, oferta turystyczna, recepta, zalecenia lekarza),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sprawnie znajduje potrzebne informacje szczegółowe w tekstach użytkowych i informacyjnych,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sytuacji komunikacyjnych, w tym intencję rozmówcy w różnych warunkach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odbioru,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wypowiedź, która zawiera bogate słownictwo i frazeologię pozwalające na przekazanie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wszystkich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samodzielnie tworzy płynną wypowiedź,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pod względem fonetycznym tworzy wypowiedź całkowicie poprawną, bez błędów w wy-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mowie i intonacji,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współtworzy niczym niezakłóconą komunikację,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wypowiedzi pisemne bogate pod względem treści (słownictwo, struktury gramatyczne), logiczne, harmonijne i spójne,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święta i zwyczaje świąteczne w Niemczech,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zaimek nieokreślony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man,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-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zna i stosuje czasowniki: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sein, sitzen, liegen i hangen</w:t>
      </w:r>
      <w:r>
        <w:rPr>
          <w:rFonts w:cs="Times New Roman" w:ascii="Times New Roman" w:hAnsi="Times New Roman"/>
          <w:kern w:val="2"/>
          <w:sz w:val="24"/>
          <w:szCs w:val="24"/>
        </w:rPr>
        <w:t>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zainicjować rozmowę o podróżach dalekich i bliskich,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  <w:lang w:val="de-DE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przyimki: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wohin?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lang w:val="de-DE"/>
        </w:rPr>
        <w:t xml:space="preserve">Zu, nach, in, auf </w:t>
      </w:r>
      <w:r>
        <w:rPr>
          <w:rFonts w:cs="Times New Roman" w:ascii="Times New Roman" w:hAnsi="Times New Roman"/>
          <w:kern w:val="2"/>
          <w:sz w:val="24"/>
          <w:szCs w:val="24"/>
          <w:lang w:val="de-DE"/>
        </w:rPr>
        <w:t xml:space="preserve">oraz przyimek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lang w:val="de-DE"/>
        </w:rPr>
        <w:t>mit, von … bis.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celująca: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spełnia wszystkie kryteria na ocenę bardzo dobry,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bez trudu rozumie przedstawiane mu teksty informacyjne oraz użytkowe, nawet jeśli występują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w nich nowe struktury gramatyczne lub nieznane słownictwo, oraz radzi sobie ze zrozumieniem tekstów na podstawie kontekstu sytuacyjnego i dzięki umiejętności wysnuwania wniosków przyczynowo—skutkowych,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bez trudu rozumie prezentowane wypowiedzi niemieckojęzyczne, nawet jeśli występują w nich nowe struktury gramatyczne lub nieznane słownictwo, oraz radzi sobie ze zrozumieniem wypowiedzi na podstawie kontekstu sytuacyjnego i dzięki umiejętności wysnuwania wniosków przyczynowo-skutkowych,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 tworzy wypowiedzi wyróżniające się w jednym lub kilku zakresach (np. wyjątkowe bogactwo leksyki, spontaniczna i naturalna wypowiedź, ciekawe ujęcie tematu, biegła znajomość struktur gramatycznych),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wypowiedzi pisemne, które wyróżniają się w jednym lub kilku zakresach (np. wyjątkowe bogactwo leksyki, inwencja stylistyczna, biegła znajomość struktur gramatycznych),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zaimki osobowe w bierniku (Akkusativ) oraz zaimki dzierżawcze w bierniku,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zdania ze spójnikami: zwar, aber, darum i deshalb,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wady i zalety podróżowania różnymi środkami lokomocji,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udziela i uzyskuje informacje na temat muzyki i muzykowania.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OCENY ROCZNE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Zakres tematyczny: W mieście, opowiadanie w czasie przeszłym, zdrowie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Na podane niżej oceny roczne obowiązuje również wiedza, która jest wymagana na poszczególne oceny śródroczne. Ponadto obowiązują następujące wymagania: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dopuszczająca: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podstawowe słownictwo z zakresu tematu: miasto i jego infrastruktura,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określić położenie różnych miejsc w mieście,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środków lokomocji,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podstawowe czynności życia codziennego w czasie przeszłym,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części ciała,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poszczególnych dyscyplin sportowych.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dostateczna: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ocenę dopuszczającą,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opisywania drogi,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określania kierunków,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znajomość i umiejętność stosowania liczebników głównych od 100 wzwyż,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zapisania pełnej daty,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uczeń zna i stosuje czasowniki modalne: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konnen, mogen, mussen i durfen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oraz przyimek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zu</w:t>
      </w:r>
      <w:r>
        <w:rPr>
          <w:rFonts w:cs="Times New Roman" w:ascii="Times New Roman" w:hAnsi="Times New Roman"/>
          <w:kern w:val="2"/>
          <w:sz w:val="24"/>
          <w:szCs w:val="24"/>
        </w:rPr>
        <w:t>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opisać dolegliwości chorób i ich objawy,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podać informacje na temat sposobu leczenia.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dobra: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oceny: dopuszczającą i dostateczną,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opisywania miejscowości z jej wadami i zaletami,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czas przeszły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Prateritum </w:t>
      </w:r>
      <w:r>
        <w:rPr>
          <w:rFonts w:cs="Times New Roman" w:ascii="Times New Roman" w:hAnsi="Times New Roman"/>
          <w:kern w:val="2"/>
          <w:sz w:val="24"/>
          <w:szCs w:val="24"/>
        </w:rPr>
        <w:t>czasowników sein i haben,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czas przeszły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Perfekt.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bardzo dobra: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oceny: dopuszczającą, dostateczną i dobrą,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wymienić wady i zalety robienia zakupów w małym mieście i supermarkecie,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udzielać porad dotyczących leczenia i higienicznego oraz ekologicznego stylu życia.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celująca: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oceny: dopuszczającą, dostateczną, dobrą i bardzo dobrą,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płynnie relacjonować wydarzenia związane z życiem i dorobkiem znanych twórców kultury, nauki i techniki,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spójnik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weil</w:t>
      </w:r>
      <w:r>
        <w:rPr>
          <w:rFonts w:cs="Times New Roman" w:ascii="Times New Roman" w:hAnsi="Times New Roman"/>
          <w:kern w:val="2"/>
          <w:sz w:val="24"/>
          <w:szCs w:val="24"/>
        </w:rPr>
        <w:t>, wprowadzający zdanie podrzędne,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i/>
          <w:i/>
          <w:i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czasownik modalny: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sollen.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i/>
          <w:i/>
          <w:iCs/>
          <w:kern w:val="2"/>
          <w:sz w:val="24"/>
          <w:szCs w:val="24"/>
        </w:rPr>
      </w:pPr>
      <w:r>
        <w:rPr>
          <w:rFonts w:cs="Times New Roman" w:ascii="Times New Roman" w:hAnsi="Times New Roman"/>
          <w:i/>
          <w:i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FORMY AKTYWNOŚCI UCZNIA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1)</w:t>
        <w:tab/>
        <w:t>prace klasowe,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2)</w:t>
        <w:tab/>
        <w:t>kartkówki,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3)</w:t>
        <w:tab/>
        <w:t>sprawdziany z nauki o języku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4)</w:t>
        <w:tab/>
        <w:t>prace domowe,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5)</w:t>
        <w:tab/>
        <w:t>odpowiedzi ustne,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6)</w:t>
        <w:tab/>
        <w:t>samodzielna praca na lekcji,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7)</w:t>
        <w:tab/>
        <w:t>zaangażowanie i praca na lekcji,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8)</w:t>
        <w:tab/>
        <w:t>podejmowania działań dodatkowych (np. udział w konkursach, zajęciach, projektach itp.)</w:t>
      </w:r>
    </w:p>
    <w:p>
      <w:pPr>
        <w:pStyle w:val="Normal"/>
        <w:suppressAutoHyphens w:val="true"/>
        <w:spacing w:lineRule="exact" w:line="222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FORMY EWALUACJI OSIĄGNIĘĆ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I.  Prace klasowe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W ciągu semestru odbędą się co najmniej dwie prace klasowe- sprawdziany z nauki o języku. O terminie prac uczniowie będą informowani przynajmniej tydzień wcześniej (dopuszczalne są nie więcej niż 3 prace klasowe w tygodniu oraz 1 praca klasowa w ciągu dnia).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Jeżeli uczeń opuścił pracę klasową z przyczyn losowych ( np. dłuższa choroba), powinien ją napisać w ciągu dwóch tygodni od dnia powrotu do szkoły ustalając z nauczycielem termin poprawy, w innych przypadkach termin ustala sam nauczyciel.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Uczeń, który otrzymał ze sprawdzianu ocenę, która go nie satysfakcjonuje, ma możliwość poprawy jej w ciągu 2 tygodni od dnia otrzymania pracy klasowej. Uczeń poprawia ocenę tylko raz.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right="34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Każda ocena z poprawkowej pracy klasowej wpisana jest do dziennika i brana pod uwagę do wystawienia oceny semestralnej lub rocznej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Jeżeli praca nie odbędzie się w zapowiedzianym terminie z przyczyn niezależnych od nauczyciela, jest realizowana na kolejnej lekcji z pominięciem wymogu tylko 3 prac klasowych w ciągu tygodnia.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Nauczyciel uczący w danej klasie, ma obowiązek sprawdzenia pracy klasowej uczniów w ciągu 10 dni roboczych od chwili napisania jej przez uczniów.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right="34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Każda ocena z poprawkowej pracy klasowej wpisana jest do dziennika i brana pod uwagę do wystawienia oceny semestralnej lub rocznej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Jeżeli praca nie odbędzie się w zapowiedzianym terminie z przyczyn niezależnych od nauczyciela, jest realizowana na kolejnej lekcji z pominięciem wymogu tylko 3 prac klasowych w ciągu tygodnia.</w:t>
      </w:r>
    </w:p>
    <w:p>
      <w:pPr>
        <w:pStyle w:val="Normal"/>
        <w:tabs>
          <w:tab w:val="clear" w:pos="708"/>
          <w:tab w:val="left" w:pos="5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      </w:t>
      </w:r>
    </w:p>
    <w:p>
      <w:pPr>
        <w:pStyle w:val="Normal"/>
        <w:tabs>
          <w:tab w:val="clear" w:pos="708"/>
          <w:tab w:val="left" w:pos="5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II. Kartkówki: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kartkówki są obowiązkowe,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obejmują materiał z trzech ostatnich tematów,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kartkówki nie muszą być zapowiedziane,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kartkówki nie podlegają poprawie.</w:t>
      </w:r>
    </w:p>
    <w:p>
      <w:pPr>
        <w:pStyle w:val="Normal"/>
        <w:suppressAutoHyphens w:val="true"/>
        <w:spacing w:lineRule="exact" w:line="276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66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III. Odpowiedzi ustne: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odpowiedź ustna dotyczy trzech ostatnich tematów lekcyjnych.</w:t>
      </w:r>
    </w:p>
    <w:p>
      <w:pPr>
        <w:pStyle w:val="Normal"/>
        <w:suppressAutoHyphens w:val="true"/>
        <w:spacing w:lineRule="exact" w:line="276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IV. Aktywności dodatkowe:</w:t>
      </w:r>
    </w:p>
    <w:p>
      <w:pPr>
        <w:pStyle w:val="Normal"/>
        <w:tabs>
          <w:tab w:val="clear" w:pos="708"/>
          <w:tab w:val="left" w:pos="668" w:leader="none"/>
          <w:tab w:val="center" w:pos="4538" w:leader="none"/>
          <w:tab w:val="right" w:pos="9074" w:leader="none"/>
        </w:tabs>
        <w:suppressAutoHyphens w:val="true"/>
        <w:spacing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obejmują pracę ucznia na lekcji, częste zgłaszanie się i udzielanie prawidłowych odpowiedzi, rozwiązywanie zadań dodatkowych, referaty, prezentacje multimedialne, wypowiedzi ustne na forum klasy i prace dodatkowe.</w:t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23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Uwagi:</w:t>
      </w:r>
    </w:p>
    <w:p>
      <w:pPr>
        <w:pStyle w:val="Normal"/>
        <w:suppressAutoHyphens w:val="true"/>
        <w:spacing w:lineRule="exact" w:line="276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312" w:before="0" w:after="0"/>
        <w:ind w:left="360" w:right="36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Ściąganie na testach, sprawdzianach, kartkówkach i innych formach sprawdzania wiadomości i umiejętności skutkuje otrzymaniem punktów ujemnych z zachowania.</w:t>
      </w:r>
    </w:p>
    <w:p>
      <w:pPr>
        <w:pStyle w:val="Normal"/>
        <w:suppressAutoHyphens w:val="true"/>
        <w:spacing w:lineRule="exact" w:line="97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left="360" w:right="36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Nieprzygotowanie do lekcji (brak pracy domowej, bark zeszytu, podręcznika, ćwiczeń lub materiałów, które należało przygotować) oraz nieuwaga na lekcji skutkuje otrzymaniem punktów ujemnych z zachowania.</w:t>
      </w:r>
    </w:p>
    <w:p>
      <w:pPr>
        <w:pStyle w:val="Normal"/>
        <w:suppressAutoHyphens w:val="true"/>
        <w:spacing w:lineRule="exact" w:line="145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Nieobecność na lekcji nie zwalnia od przygotowania do kolejnego tematu. Nauczyciel dostosowuje wymagania edukacyjne do indywidualnych potrzeb ucznia, u którego stwierdzono zaburzenia rozwojowe lub specyficzne trudności w uczeniu się. (Np. wydłużenie czasu pracy przy rozwiązywaniu zadań, pisaniu sprawdzianów, kartkówek; propozycja innej formy sprawdzania wiedzy i umiejętności – ustna, pisemna, praktyczna).</w:t>
      </w:r>
    </w:p>
    <w:p>
      <w:pPr>
        <w:pStyle w:val="Normal"/>
        <w:suppressAutoHyphens w:val="true"/>
        <w:spacing w:lineRule="auto" w:line="240" w:before="0" w:after="0"/>
        <w:ind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KRYTERIA OCEN PRAC: 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-100% punktów -ocena celująca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91%-do 99% punktów –ocena bardzo dobra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76% -do 90% punktów -ocena dobra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56% -do 75% punktów -ocena dostateczna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46% -do 55% punktów –ocena dopuszczająca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0% -do 45% punktów –ocena niedostateczna</w:t>
      </w:r>
    </w:p>
    <w:p>
      <w:pPr>
        <w:pStyle w:val="Normal"/>
        <w:suppressAutoHyphens w:val="true"/>
        <w:spacing w:lineRule="exact" w:line="26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WAGI OCEN: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prace klasowe, sprawdziany z nauki o języku (waga 4),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kartkówki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odpowiedzi ustne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aktywność na lekcji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prace dodatkowe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prace domowe (waga 1),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prowadzenie zeszytu przedmiotowego (waga 1),</w:t>
      </w:r>
    </w:p>
    <w:p>
      <w:pPr>
        <w:pStyle w:val="Normal"/>
        <w:suppressAutoHyphens w:val="true"/>
        <w:spacing w:lineRule="exact" w:line="26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ZASADY WGLĄDU W PRACE UCZNIA: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nauczyciel udostępnia i omawia z uczniem sprawdzoną i ocenioną pracę,</w:t>
      </w:r>
    </w:p>
    <w:p>
      <w:pPr>
        <w:pStyle w:val="Normal"/>
        <w:tabs>
          <w:tab w:val="clear" w:pos="708"/>
          <w:tab w:val="left" w:pos="110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nauczyciel przechowuje prace przez jeden rok.</w:t>
      </w:r>
    </w:p>
    <w:p>
      <w:pPr>
        <w:pStyle w:val="Normal"/>
        <w:spacing w:lineRule="auto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52"/>
        <w:ind w:left="4" w:hanging="0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Nauczyciel dostosowuje wymagania edukacyjne do indywidualnych potrzeb ucznia, u którego stwierdzono zaburzenia rozwojowe lub specyficzne trudności w uczeniu się, np. wydłużenie czasu pracy przy rozwiązywaniu zadań, pisaniu sprawdzianów, kartkówek; propozycja innej formy sprawdzania wiedzy i umiejętności – ustna, pisemna, praktyczna</w:t>
      </w:r>
    </w:p>
    <w:p>
      <w:pPr>
        <w:pStyle w:val="Normal"/>
        <w:rPr>
          <w:rFonts w:ascii="Calibri" w:hAnsi="Calibri" w:eastAsia="Times New Roman" w:cs="Calibri"/>
          <w:bCs/>
          <w:lang w:eastAsia="pl-PL"/>
        </w:rPr>
      </w:pPr>
      <w:r>
        <w:rPr>
          <w:rFonts w:eastAsia="Times New Roman" w:cs="Times New Roman"/>
        </w:rPr>
        <w:t xml:space="preserve">Na podstawie kryteriów oceniania </w:t>
      </w:r>
      <w:r>
        <w:rPr>
          <w:rFonts w:eastAsia="Times New Roman" w:cs="Calibri"/>
          <w:bCs/>
          <w:lang w:eastAsia="pl-PL"/>
        </w:rPr>
        <w:t xml:space="preserve">do podręcznika wieloletniego aha!Neu wydawnictwa WSiP i Statutu Szkoły Podstawowej w Zielonkach-Parceli opracowała  Hanna Sztranc                             </w:t>
      </w:r>
    </w:p>
    <w:p>
      <w:pPr>
        <w:pStyle w:val="Normal"/>
        <w:spacing w:lineRule="auto" w:line="247"/>
        <w:ind w:left="4" w:hanging="0"/>
        <w:jc w:val="both"/>
        <w:rPr>
          <w:rFonts w:eastAsia="Times New Roman"/>
        </w:rPr>
      </w:pPr>
      <w:r>
        <w:rPr>
          <w:rFonts w:eastAsia="Times New Roman"/>
        </w:rPr>
        <w:t>W związku z przejęciem grup prowadzonych przez p. Hannę Sztranc - realizuję te same wymagania obowiązujące w roku szkolnym 2020/2021.</w:t>
      </w:r>
    </w:p>
    <w:p>
      <w:pPr>
        <w:pStyle w:val="Normal"/>
        <w:rPr>
          <w:rFonts w:ascii="Calibri" w:hAnsi="Calibri"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Joanna Lewoc                         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52"/>
        <w:ind w:left="4" w:hanging="0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4" w:leader="none"/>
        </w:tabs>
        <w:spacing w:lineRule="auto"/>
        <w:ind w:left="724" w:hanging="364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sectPr>
          <w:type w:val="nextPage"/>
          <w:pgSz w:w="11906" w:h="16838"/>
          <w:pgMar w:left="1136" w:right="1146" w:header="0" w:top="110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uppressAutoHyphens w:val="true"/>
        <w:spacing w:lineRule="auto" w:line="240" w:before="0" w:after="0"/>
        <w:ind w:left="550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eastAsia="Times New Roman" w:ascii="Times New Roman" w:hAnsi="Times New Roman"/>
          <w:sz w:val="24"/>
        </w:rPr>
        <w:tab/>
        <w:tab/>
        <w:tab/>
        <w:tab/>
        <w:tab/>
        <w:tab/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0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110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304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390583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46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8460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460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c846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46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7</Pages>
  <Words>1852</Words>
  <Characters>11785</Characters>
  <CharactersWithSpaces>13553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2020-11-15T12:34:00Z</dcterms:created>
  <dc:creator>Asia</dc:creator>
  <dc:description/>
  <dc:language>pl-PL</dc:language>
  <cp:lastModifiedBy/>
  <dcterms:modified xsi:type="dcterms:W3CDTF">2020-11-16T11:22:05Z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