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BBD2" w14:textId="77777777" w:rsidR="005A23FA" w:rsidRDefault="005074D0">
      <w:pPr>
        <w:spacing w:after="0"/>
        <w:ind w:left="142"/>
      </w:pPr>
      <w:r>
        <w:rPr>
          <w:sz w:val="20"/>
          <w:szCs w:val="20"/>
        </w:rPr>
        <w:t xml:space="preserve">Monika Robert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Zielonki-Parcele, dn. 02.09.2020 r.</w:t>
      </w:r>
    </w:p>
    <w:p w14:paraId="068C2436" w14:textId="77777777" w:rsidR="005A23FA" w:rsidRDefault="005074D0">
      <w:pPr>
        <w:spacing w:after="0"/>
        <w:ind w:left="142"/>
      </w:pPr>
      <w:r>
        <w:rPr>
          <w:sz w:val="20"/>
          <w:szCs w:val="20"/>
        </w:rPr>
        <w:t>Program nauczania przyrody dla klas 4</w:t>
      </w:r>
    </w:p>
    <w:p w14:paraId="4955D294" w14:textId="77BBCC00" w:rsidR="005A23FA" w:rsidRDefault="005074D0">
      <w:pPr>
        <w:spacing w:after="0"/>
        <w:ind w:left="142"/>
      </w:pPr>
      <w:r>
        <w:rPr>
          <w:sz w:val="20"/>
          <w:szCs w:val="20"/>
        </w:rPr>
        <w:t xml:space="preserve">Autor: </w:t>
      </w:r>
      <w:r w:rsidRPr="005074D0">
        <w:rPr>
          <w:sz w:val="20"/>
          <w:szCs w:val="20"/>
        </w:rPr>
        <w:t xml:space="preserve">Ewa Gromek, Ewa Kłos, Wawrzyniec Kofta, Ewa Laskowska, Andrzej </w:t>
      </w:r>
      <w:proofErr w:type="spellStart"/>
      <w:r w:rsidRPr="005074D0">
        <w:rPr>
          <w:sz w:val="20"/>
          <w:szCs w:val="20"/>
        </w:rPr>
        <w:t>Melson</w:t>
      </w:r>
      <w:proofErr w:type="spellEnd"/>
    </w:p>
    <w:p w14:paraId="7C7C62FC" w14:textId="77777777" w:rsidR="005A23FA" w:rsidRDefault="005A23FA">
      <w:pPr>
        <w:rPr>
          <w:rFonts w:cs="Arial"/>
          <w:b/>
          <w:i/>
          <w:iCs/>
          <w:color w:val="F09120"/>
        </w:rPr>
      </w:pPr>
    </w:p>
    <w:p w14:paraId="4AEE5AFA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PRZYRODY NA POSZCZEGÓLNE ŚRÓDROCZNE I ROCZNE OCENY KLASYFIKACYJNE</w:t>
      </w:r>
    </w:p>
    <w:p w14:paraId="3525055C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W ROKU SZKOLNYM 2020/2021</w:t>
      </w:r>
    </w:p>
    <w:p w14:paraId="684B5A69" w14:textId="2D062CD4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DLA KLASY 4</w:t>
      </w:r>
      <w:r w:rsidR="00DD0F60">
        <w:rPr>
          <w:rFonts w:cs="Arial"/>
          <w:b/>
          <w:i/>
          <w:iCs/>
          <w:color w:val="F09120"/>
          <w:sz w:val="24"/>
          <w:szCs w:val="24"/>
        </w:rPr>
        <w:t>C</w:t>
      </w:r>
    </w:p>
    <w:p w14:paraId="2DD84CA1" w14:textId="77777777" w:rsidR="005A23FA" w:rsidRDefault="005A23FA">
      <w:pPr>
        <w:spacing w:after="0"/>
        <w:ind w:left="142"/>
        <w:jc w:val="center"/>
        <w:rPr>
          <w:rFonts w:cs="Arial"/>
          <w:b/>
          <w:i/>
          <w:iCs/>
          <w:color w:val="F09120"/>
        </w:rPr>
      </w:pPr>
    </w:p>
    <w:p w14:paraId="5E009833" w14:textId="77777777" w:rsidR="005A23FA" w:rsidRDefault="005074D0">
      <w:pPr>
        <w:ind w:left="142"/>
        <w:jc w:val="center"/>
      </w:pPr>
      <w:r>
        <w:t>Na podstawie rozdziału V Statutu Szkoły Podstawowej w Zielonkach-Parceli ustala się poniższe wymagania.</w:t>
      </w:r>
    </w:p>
    <w:p w14:paraId="57DBC2F4" w14:textId="77777777" w:rsidR="005A23FA" w:rsidRDefault="005074D0">
      <w:pPr>
        <w:ind w:left="142"/>
        <w:jc w:val="center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2835"/>
        <w:gridCol w:w="2693"/>
      </w:tblGrid>
      <w:tr w:rsidR="00E54E8A" w14:paraId="30E85160" w14:textId="77777777" w:rsidTr="00830C06">
        <w:trPr>
          <w:trHeight w:val="489"/>
        </w:trPr>
        <w:tc>
          <w:tcPr>
            <w:tcW w:w="3114" w:type="dxa"/>
            <w:shd w:val="clear" w:color="auto" w:fill="auto"/>
            <w:vAlign w:val="center"/>
          </w:tcPr>
          <w:p w14:paraId="24D2F018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A04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D81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1596E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B0BA4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 w:rsidR="005A23FA" w14:paraId="56BC9393" w14:textId="77777777" w:rsidTr="00830C06">
        <w:trPr>
          <w:trHeight w:val="488"/>
        </w:trPr>
        <w:tc>
          <w:tcPr>
            <w:tcW w:w="14737" w:type="dxa"/>
            <w:gridSpan w:val="5"/>
            <w:shd w:val="clear" w:color="auto" w:fill="auto"/>
            <w:vAlign w:val="center"/>
          </w:tcPr>
          <w:p w14:paraId="5B86A032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 w:rsidR="00E54E8A" w14:paraId="76404BD1" w14:textId="77777777" w:rsidTr="00830C06">
        <w:tc>
          <w:tcPr>
            <w:tcW w:w="3114" w:type="dxa"/>
            <w:shd w:val="clear" w:color="auto" w:fill="auto"/>
          </w:tcPr>
          <w:p w14:paraId="1B766072" w14:textId="33634DDB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wymienia źródła wiedzy o przyrodzie;</w:t>
            </w:r>
          </w:p>
          <w:p w14:paraId="275EBA6D" w14:textId="75BE5D2A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wymienia zmysły</w:t>
            </w:r>
            <w:r w:rsidR="004C63D9"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potrze</w:t>
            </w:r>
            <w:r w:rsidR="004C63D9">
              <w:rPr>
                <w:rFonts w:ascii="Calibri" w:hAnsi="Calibri" w:cs="Calibri"/>
                <w:w w:val="97"/>
              </w:rPr>
              <w:t>b</w:t>
            </w:r>
            <w:r w:rsidRPr="004C63D9">
              <w:rPr>
                <w:rFonts w:ascii="Calibri" w:hAnsi="Calibri" w:cs="Calibri"/>
                <w:w w:val="97"/>
              </w:rPr>
              <w:t>ne do</w:t>
            </w:r>
            <w:r w:rsidR="004C63D9"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poznawania przyrody;</w:t>
            </w:r>
          </w:p>
          <w:p w14:paraId="647FD32A" w14:textId="1404D361" w:rsidR="00502DE3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przykłady obiektów, które można obserwować przez lupę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57154942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przykłady organizmów, obiektów i zjawisk, które można obserwować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38FB34C7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podaje przykłady pytań, na które można uzyskać odpowiedź, przeprowadzając doświadczenie przyrodnicze</w:t>
            </w:r>
            <w:r>
              <w:rPr>
                <w:rFonts w:ascii="Calibri" w:hAnsi="Calibri"/>
                <w:w w:val="97"/>
              </w:rPr>
              <w:t>;</w:t>
            </w:r>
          </w:p>
          <w:p w14:paraId="36E84AFB" w14:textId="20E4A0F3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wyjaśnia, kiedy jest nam potrzebna znajomość kierunków świata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3F541ADD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>wyznacza kierunki świata za pomocą gnomonu i Słońca</w:t>
            </w:r>
            <w:r>
              <w:rPr>
                <w:rFonts w:ascii="Calibri" w:hAnsi="Calibri"/>
                <w:w w:val="97"/>
              </w:rPr>
              <w:t>;</w:t>
            </w:r>
          </w:p>
          <w:p w14:paraId="1897785D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podaje przykłady świadczące o pozornych zmianach położenia Słońca na niebie;</w:t>
            </w:r>
          </w:p>
          <w:p w14:paraId="01837D17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 xml:space="preserve">wyjaśnia znaczenie pojęć: </w:t>
            </w:r>
            <w:r w:rsidRPr="00D54CC0">
              <w:rPr>
                <w:rFonts w:ascii="Calibri" w:hAnsi="Calibri"/>
                <w:i/>
                <w:iCs/>
                <w:w w:val="97"/>
              </w:rPr>
              <w:t>wschód Słońca, górowanie Słońca, zachód Słońca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2C627B47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wymienia daty rozpoczynające kalendarzowe pory roku;</w:t>
            </w:r>
          </w:p>
          <w:p w14:paraId="7822A63C" w14:textId="5920204E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 xml:space="preserve">wyjaśnia znaczenie pojęć: </w:t>
            </w:r>
            <w:r w:rsidRPr="004D1A23">
              <w:rPr>
                <w:rFonts w:ascii="Calibri" w:hAnsi="Calibri"/>
                <w:i/>
                <w:iCs/>
                <w:w w:val="97"/>
              </w:rPr>
              <w:t>równonoc</w:t>
            </w:r>
            <w:r w:rsidRPr="004D1A23">
              <w:rPr>
                <w:rFonts w:ascii="Calibri" w:hAnsi="Calibri"/>
                <w:w w:val="97"/>
              </w:rPr>
              <w:t xml:space="preserve"> i </w:t>
            </w:r>
            <w:r w:rsidRPr="004D1A23">
              <w:rPr>
                <w:rFonts w:ascii="Calibri" w:hAnsi="Calibri"/>
                <w:i/>
                <w:iCs/>
                <w:w w:val="97"/>
              </w:rPr>
              <w:t>przesilenie</w:t>
            </w:r>
            <w:r w:rsidRPr="004D1A23">
              <w:rPr>
                <w:rFonts w:ascii="Calibri" w:hAnsi="Calibri"/>
                <w:w w:val="97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450464E" w14:textId="041283F9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określa, co to jest przyroda;</w:t>
            </w:r>
          </w:p>
          <w:p w14:paraId="296189E2" w14:textId="78DF100B" w:rsidR="005A23FA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po dwa przykłady obserwacji</w:t>
            </w:r>
            <w:r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przyrodniczych, w których wykorzystuje się lornetkę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1DF35E86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 w:cs="Calibri"/>
                <w:w w:val="97"/>
              </w:rPr>
              <w:t>wymienia sposoby dokumentowania obserwacji przyrodniczej;</w:t>
            </w:r>
          </w:p>
          <w:p w14:paraId="335F2518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</w:rPr>
              <w:t xml:space="preserve">wymienia zasady bezpieczeństwa, których należy przestrzegać, </w:t>
            </w:r>
            <w:r w:rsidRPr="004C63D9">
              <w:rPr>
                <w:rFonts w:ascii="Calibri" w:hAnsi="Calibri" w:cs="Calibri"/>
              </w:rPr>
              <w:lastRenderedPageBreak/>
              <w:t>prowadząc obserwacje przyrodnicze</w:t>
            </w:r>
            <w:r>
              <w:rPr>
                <w:rFonts w:ascii="Calibri" w:hAnsi="Calibri" w:cs="Calibri"/>
              </w:rPr>
              <w:t>;</w:t>
            </w:r>
          </w:p>
          <w:p w14:paraId="6EFAC439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wymienia zasady, których należy przestrzegać, prowadząc doświadczenie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511E5CDA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>posługuje się kompasem przy wyznaczaniu kierunków świata</w:t>
            </w:r>
            <w:r>
              <w:rPr>
                <w:rFonts w:ascii="Calibri" w:hAnsi="Calibri"/>
                <w:w w:val="97"/>
              </w:rPr>
              <w:t>;</w:t>
            </w:r>
          </w:p>
          <w:p w14:paraId="27992101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określa długość dnia (od wschodu do zachodu Słońca);</w:t>
            </w:r>
          </w:p>
          <w:p w14:paraId="6B128F73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 pojęcie widnokręgu</w:t>
            </w:r>
            <w:r>
              <w:rPr>
                <w:rFonts w:ascii="Calibri" w:hAnsi="Calibri"/>
                <w:w w:val="97"/>
              </w:rPr>
              <w:t>;</w:t>
            </w:r>
          </w:p>
          <w:p w14:paraId="76A5F793" w14:textId="626F4C11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BA7153">
              <w:rPr>
                <w:rFonts w:ascii="Calibri" w:hAnsi="Calibri"/>
                <w:w w:val="97"/>
              </w:rPr>
              <w:t>opisuje ilustracje pokazujące drogę Słońca nad widnokręgiem w zależności od pór roku.</w:t>
            </w:r>
          </w:p>
        </w:tc>
        <w:tc>
          <w:tcPr>
            <w:tcW w:w="3260" w:type="dxa"/>
            <w:shd w:val="clear" w:color="auto" w:fill="auto"/>
          </w:tcPr>
          <w:p w14:paraId="5817A90E" w14:textId="583A0094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podaje przykłady obiektów, organizmów, które można obserwować przez mikroskop;</w:t>
            </w:r>
          </w:p>
          <w:p w14:paraId="791B8D64" w14:textId="28CE970B" w:rsidR="005A23FA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do czego jest potrzebna mapa, kompas i taśma miernicza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3207A163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co to jest obserwacja przyrodnicza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08686981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wymienia punkty, które zawiera karta doświadczenia</w:t>
            </w:r>
            <w:r>
              <w:rPr>
                <w:rFonts w:ascii="Calibri" w:hAnsi="Calibri"/>
                <w:w w:val="97"/>
              </w:rPr>
              <w:t>;</w:t>
            </w:r>
          </w:p>
          <w:p w14:paraId="48A9F6BE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b/>
                <w:bCs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opisuje kierunki świata na róży kierunków;</w:t>
            </w:r>
          </w:p>
          <w:p w14:paraId="36B72D3F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określa kierunki świata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3FB3DB9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charakteryzuje widnokrąg w mieście i na wsi;</w:t>
            </w:r>
          </w:p>
          <w:p w14:paraId="4EBF2D04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analizuje zależności między długością cienia a wysokością Słońca nad widnokręgiem</w:t>
            </w:r>
            <w:r>
              <w:rPr>
                <w:rFonts w:ascii="Calibri" w:hAnsi="Calibri"/>
                <w:w w:val="97"/>
              </w:rPr>
              <w:t>;</w:t>
            </w:r>
          </w:p>
          <w:p w14:paraId="44126D97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rozpoznaje i wskazuje rysunki przedstawiające drogę Słońca w dniach rozpoczynających pory roku;</w:t>
            </w:r>
          </w:p>
          <w:p w14:paraId="1EBD523C" w14:textId="12030EC1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BA7153">
              <w:rPr>
                <w:rFonts w:ascii="Calibri" w:hAnsi="Calibri"/>
                <w:w w:val="97"/>
              </w:rPr>
              <w:t>wyjaśnia zależność mi</w:t>
            </w:r>
            <w:r>
              <w:rPr>
                <w:rFonts w:ascii="Calibri" w:hAnsi="Calibri"/>
                <w:w w:val="97"/>
              </w:rPr>
              <w:t>ę</w:t>
            </w:r>
            <w:r w:rsidRPr="00BA7153">
              <w:rPr>
                <w:rFonts w:ascii="Calibri" w:hAnsi="Calibri"/>
                <w:w w:val="97"/>
              </w:rPr>
              <w:t>dzy wysokością Słońca nad widnokręgiem a długością cienia w różnych porach roku.</w:t>
            </w:r>
          </w:p>
        </w:tc>
        <w:tc>
          <w:tcPr>
            <w:tcW w:w="2835" w:type="dxa"/>
            <w:shd w:val="clear" w:color="auto" w:fill="auto"/>
          </w:tcPr>
          <w:p w14:paraId="2AEEC6CC" w14:textId="77777777" w:rsidR="005A23FA" w:rsidRPr="00502DE3" w:rsidRDefault="005074D0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wyjaśnia, co to są narządy zmysłów i jaka jest ich rola w poznawaniu przyrody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14D70CAF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opracowuje kartę obserwacji dowolnego obiektu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6EE2ADB4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podaje różnice między próbą badawczą a kontrolną w doświadczeniu</w:t>
            </w:r>
            <w:r>
              <w:rPr>
                <w:rFonts w:ascii="Calibri" w:hAnsi="Calibri"/>
                <w:w w:val="97"/>
              </w:rPr>
              <w:t>;</w:t>
            </w:r>
          </w:p>
          <w:p w14:paraId="18B6FDE7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 xml:space="preserve">opisuje sposoby wyznaczania kierunków </w:t>
            </w:r>
            <w:r w:rsidRPr="00D54CC0">
              <w:rPr>
                <w:rFonts w:ascii="Calibri" w:hAnsi="Calibri"/>
                <w:w w:val="97"/>
              </w:rPr>
              <w:lastRenderedPageBreak/>
              <w:t>świata w sytuacji, gdy nie ma przyrządów i gdy nie widać Słońca</w:t>
            </w:r>
            <w:r>
              <w:rPr>
                <w:rFonts w:ascii="Calibri" w:hAnsi="Calibri"/>
                <w:w w:val="97"/>
              </w:rPr>
              <w:t>;</w:t>
            </w:r>
          </w:p>
          <w:p w14:paraId="4ED2C47D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podaje zależności między wielkością widnokręgu a wysokością, na jakiej znajduje się obserwator</w:t>
            </w:r>
            <w:r>
              <w:rPr>
                <w:rFonts w:ascii="Calibri" w:hAnsi="Calibri"/>
                <w:w w:val="97"/>
              </w:rPr>
              <w:t>;</w:t>
            </w:r>
          </w:p>
          <w:p w14:paraId="60087A99" w14:textId="06C8C774" w:rsid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samodzielnie wykonuje rysunki przedstawiające drogę Słońca nad widnokręgiem w dniach rozpoczęcia pór roku.</w:t>
            </w:r>
          </w:p>
        </w:tc>
        <w:tc>
          <w:tcPr>
            <w:tcW w:w="2693" w:type="dxa"/>
            <w:shd w:val="clear" w:color="auto" w:fill="auto"/>
          </w:tcPr>
          <w:p w14:paraId="0BED7744" w14:textId="77777777" w:rsidR="005A23FA" w:rsidRPr="00502DE3" w:rsidRDefault="005074D0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wyjaśnia, jakie są źródła wiedzy o przyrodzie i jak je można wykorzystać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79805679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kiedy można na podstawie obserwacji wyciągnąć wnioski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1B8A6FB8" w14:textId="610C1C19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uzasadnia, dlaczego w doświadczeniu jest potrzebna próba kontrolna</w:t>
            </w:r>
            <w:r>
              <w:rPr>
                <w:rFonts w:ascii="Calibri" w:hAnsi="Calibri"/>
                <w:w w:val="97"/>
              </w:rPr>
              <w:t>;</w:t>
            </w:r>
          </w:p>
          <w:p w14:paraId="289EE392" w14:textId="47F3189E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konstruuje kompas domowym sposobem według instrukcji i posługuje się nim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1C252B18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wyjaśnia, dlaczego droga Słońca nad widnokręgiem odbywa się w cyklu dobowym</w:t>
            </w:r>
            <w:r>
              <w:rPr>
                <w:rFonts w:ascii="Calibri" w:hAnsi="Calibri"/>
                <w:w w:val="97"/>
              </w:rPr>
              <w:t>;</w:t>
            </w:r>
          </w:p>
          <w:p w14:paraId="40541F44" w14:textId="0AA9CA88" w:rsid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 przyczyny występowania różnic w długości drogi Słońca nad widnokręgiem, w zależności od pory roku.</w:t>
            </w:r>
          </w:p>
        </w:tc>
      </w:tr>
      <w:tr w:rsidR="00830C06" w14:paraId="2112E25D" w14:textId="77777777" w:rsidTr="00830C06">
        <w:tc>
          <w:tcPr>
            <w:tcW w:w="3114" w:type="dxa"/>
            <w:shd w:val="clear" w:color="auto" w:fill="auto"/>
          </w:tcPr>
          <w:p w14:paraId="3EE7F192" w14:textId="22A3CEBC" w:rsidR="00BA7153" w:rsidRP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wyjaśnia, co to jest plan;</w:t>
            </w:r>
          </w:p>
          <w:p w14:paraId="2D09F4AB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zastosowania planów</w:t>
            </w:r>
            <w:r w:rsidR="00502DE3">
              <w:rPr>
                <w:rFonts w:ascii="Calibri" w:hAnsi="Calibri"/>
                <w:w w:val="97"/>
              </w:rPr>
              <w:t>;</w:t>
            </w:r>
          </w:p>
          <w:p w14:paraId="5C8373B1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różnice mi</w:t>
            </w:r>
            <w:r>
              <w:rPr>
                <w:rFonts w:ascii="Calibri" w:hAnsi="Calibri"/>
                <w:w w:val="97"/>
              </w:rPr>
              <w:t>ę</w:t>
            </w:r>
            <w:r w:rsidRPr="00BA7153">
              <w:rPr>
                <w:rFonts w:ascii="Calibri" w:hAnsi="Calibri"/>
                <w:w w:val="97"/>
              </w:rPr>
              <w:t>dzy planem i mapą;</w:t>
            </w:r>
          </w:p>
          <w:p w14:paraId="39FA4556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stałe elementy mapy;</w:t>
            </w:r>
          </w:p>
          <w:p w14:paraId="4D36B75E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odczytuje na mapie topograficznej, gdzie znajduje się np. las, szkoła, kościół</w:t>
            </w:r>
            <w:r>
              <w:rPr>
                <w:rFonts w:ascii="Calibri" w:hAnsi="Calibri"/>
                <w:w w:val="97"/>
              </w:rPr>
              <w:t>;</w:t>
            </w:r>
          </w:p>
          <w:p w14:paraId="01F5737D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wskazuje plany miast wśród innych map;</w:t>
            </w:r>
          </w:p>
          <w:p w14:paraId="2C6E6066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sytuacje życiowe, w których plan miasta jest niezbędny</w:t>
            </w:r>
            <w:r>
              <w:rPr>
                <w:rFonts w:ascii="Calibri" w:hAnsi="Calibri"/>
                <w:w w:val="97"/>
              </w:rPr>
              <w:t>;</w:t>
            </w:r>
          </w:p>
          <w:p w14:paraId="23283459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pogod</w:t>
            </w:r>
            <w:r>
              <w:rPr>
                <w:rFonts w:ascii="Calibri" w:hAnsi="Calibri"/>
                <w:w w:val="97"/>
              </w:rPr>
              <w:t>y;</w:t>
            </w:r>
          </w:p>
          <w:p w14:paraId="2C40B9B5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przyporządkowuje składniki pogody do urządzeń pomiarowych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0F40401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przedstawia składniki pogody za pomocą symboli graficznych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3FBF76B" w14:textId="6D943014" w:rsidR="00502DE3" w:rsidRPr="004D1A2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niebezpieczeństwa związane z pogodą.</w:t>
            </w:r>
          </w:p>
        </w:tc>
        <w:tc>
          <w:tcPr>
            <w:tcW w:w="2835" w:type="dxa"/>
            <w:shd w:val="clear" w:color="auto" w:fill="auto"/>
          </w:tcPr>
          <w:p w14:paraId="0CD646E8" w14:textId="3ACF3467" w:rsidR="00BA7153" w:rsidRP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rysuje proste plany małych przedmiotów w zeszycie, np. pudełka od zapałek;</w:t>
            </w:r>
          </w:p>
          <w:p w14:paraId="0024E7D7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nie można narysować planu klasy bez zmniejszenia jej wymiarów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22DED8D5" w14:textId="3FE9F0A1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 xml:space="preserve">rozpoznaje na mapie znaki topograficzne liniowe, powierzchniowe </w:t>
            </w:r>
            <w:r w:rsidRPr="00BA7153">
              <w:rPr>
                <w:rFonts w:ascii="Calibri" w:hAnsi="Calibri"/>
                <w:w w:val="97"/>
              </w:rPr>
              <w:lastRenderedPageBreak/>
              <w:t>i punktowe, podaje ich przykłady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6027CE49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rozpoznaje mapę topograficzną wśród innych map do wyboru</w:t>
            </w:r>
            <w:r>
              <w:rPr>
                <w:rFonts w:ascii="Calibri" w:hAnsi="Calibri"/>
                <w:w w:val="97"/>
              </w:rPr>
              <w:t>;</w:t>
            </w:r>
          </w:p>
          <w:p w14:paraId="1BE1CD52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odczytuje informacje z planu miasta i mapy topograficznej w podstawowym zakresie;</w:t>
            </w:r>
          </w:p>
          <w:p w14:paraId="408E7212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wskazuje ulice i określa kierunki, w których przebiegają, np. z północy na południe;</w:t>
            </w:r>
          </w:p>
          <w:p w14:paraId="33BAE79E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pokazuje na planie punkty wymienione przez nauczyciela;</w:t>
            </w:r>
          </w:p>
          <w:p w14:paraId="05B681FF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określa kierunki świata na mapie topograficznej i planie miasta</w:t>
            </w:r>
            <w:r>
              <w:rPr>
                <w:rFonts w:ascii="Calibri" w:hAnsi="Calibri"/>
                <w:w w:val="97"/>
              </w:rPr>
              <w:t>;</w:t>
            </w:r>
          </w:p>
          <w:p w14:paraId="454A53E7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poszczególne składniki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4F81AC3E" w14:textId="77D5F8A6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wymienia jednostki pomiaru składników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66B0FA14" w14:textId="4A303A66" w:rsidR="00E27C83" w:rsidRPr="0038083D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odczytuje składniki pogody z mapy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444F710E" w14:textId="1E6DDD75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opisuje, jak należy zachować się podczas burzy.</w:t>
            </w:r>
          </w:p>
        </w:tc>
        <w:tc>
          <w:tcPr>
            <w:tcW w:w="3260" w:type="dxa"/>
            <w:shd w:val="clear" w:color="auto" w:fill="auto"/>
          </w:tcPr>
          <w:p w14:paraId="4746A4D2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rysuje obiekty w podanych dowolnych zmniejszeniach, np. plan klasy, pokoju, ławki szkolnej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7C2DD484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określa kierunki świata na mapie topograficznej;</w:t>
            </w:r>
          </w:p>
          <w:p w14:paraId="61B522BE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analizuje mapy topograficzne pod względem liczby zabudowań i innych elementów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A08D5CA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 xml:space="preserve">planuje trasę wycieczki po mieście lub po najbliższej </w:t>
            </w:r>
            <w:r w:rsidRPr="00BA7153">
              <w:rPr>
                <w:rFonts w:ascii="Calibri" w:hAnsi="Calibri"/>
                <w:w w:val="97"/>
              </w:rPr>
              <w:lastRenderedPageBreak/>
              <w:t>okolicy z uwzględnieniem najciekawszych punktów lub punktów wskazanych przez nauczyciela</w:t>
            </w:r>
            <w:r>
              <w:rPr>
                <w:rFonts w:ascii="Calibri" w:hAnsi="Calibri"/>
                <w:w w:val="97"/>
              </w:rPr>
              <w:t>;</w:t>
            </w:r>
          </w:p>
          <w:p w14:paraId="2042B335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opady i osady atmosferyczne</w:t>
            </w:r>
            <w:r>
              <w:rPr>
                <w:rFonts w:ascii="Calibri" w:hAnsi="Calibri"/>
                <w:w w:val="97"/>
              </w:rPr>
              <w:t>;</w:t>
            </w:r>
          </w:p>
          <w:p w14:paraId="35406660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odczytuje wartości składników pogody z urządzeń pomiarowych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26CA2C3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pogodę na podstawie mapy pogody wybranej części kraju</w:t>
            </w:r>
            <w:r>
              <w:rPr>
                <w:rFonts w:ascii="Calibri" w:hAnsi="Calibri"/>
                <w:w w:val="97"/>
              </w:rPr>
              <w:t>;</w:t>
            </w:r>
          </w:p>
          <w:p w14:paraId="36B0EDDE" w14:textId="67940A5E" w:rsidR="00E27C83" w:rsidRP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opisuje, jak należy zachować się podczas wichury, ulewy i śnieżycy.</w:t>
            </w:r>
          </w:p>
        </w:tc>
        <w:tc>
          <w:tcPr>
            <w:tcW w:w="2835" w:type="dxa"/>
            <w:shd w:val="clear" w:color="auto" w:fill="auto"/>
          </w:tcPr>
          <w:p w14:paraId="46A703CF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szacuje na podstawie pomiarów sali    lekcyjnej, ile razy należy zmniejszyć długość i szerokość sali, aby jej plan zmieścił się na kartce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4CC8BF5E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planuje i opisuje trasę wycieczki, określając kierunki świata;</w:t>
            </w:r>
          </w:p>
          <w:p w14:paraId="2CBFEDEB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wyznacza trasę wędrówki, zgodnie </w:t>
            </w:r>
            <w:r w:rsidRPr="00D54CC0">
              <w:rPr>
                <w:rFonts w:ascii="Calibri" w:hAnsi="Calibri"/>
                <w:w w:val="97"/>
              </w:rPr>
              <w:lastRenderedPageBreak/>
              <w:t>z opisem na mapie topograficznej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5A170F76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orientuje plan miasta i mapę topograficzną za pomocą kompasu i charakterystycznych punktów w terenie;</w:t>
            </w:r>
          </w:p>
          <w:p w14:paraId="66B13464" w14:textId="5B311EFA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opisuje przebieg podanej trasy z uwzględnieniem kierunków przebiegu ulic, lokalizacji zabytków itp.</w:t>
            </w:r>
            <w:r>
              <w:rPr>
                <w:rFonts w:ascii="Calibri" w:hAnsi="Calibri"/>
                <w:w w:val="97"/>
              </w:rPr>
              <w:t>;</w:t>
            </w:r>
          </w:p>
          <w:p w14:paraId="53C92EC5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na podstawie prognozy pogody opisuje jej składniki</w:t>
            </w:r>
            <w:r>
              <w:rPr>
                <w:rFonts w:ascii="Calibri" w:hAnsi="Calibri"/>
                <w:w w:val="97"/>
              </w:rPr>
              <w:t>;</w:t>
            </w:r>
          </w:p>
          <w:p w14:paraId="22CB97C8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na podstawie wartości poszczególnych składników pogody opisuje warunki pogodowe</w:t>
            </w:r>
            <w:r>
              <w:rPr>
                <w:rFonts w:ascii="Calibri" w:hAnsi="Calibri"/>
                <w:w w:val="97"/>
              </w:rPr>
              <w:t>;</w:t>
            </w:r>
          </w:p>
          <w:p w14:paraId="4369A196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pory roku na podstawie wybranych map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3CA237F0" w14:textId="0C4948DD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zjawisko tęczy.</w:t>
            </w:r>
          </w:p>
        </w:tc>
        <w:tc>
          <w:tcPr>
            <w:tcW w:w="2693" w:type="dxa"/>
            <w:shd w:val="clear" w:color="auto" w:fill="auto"/>
          </w:tcPr>
          <w:p w14:paraId="00C75F6C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wyciąga wnioski dotyczące zależności między zastosowanym pomniejszeniem obiektu a wielkością tego obiektu na planie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2A2CDFAF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innych map (np. tematycznych) i opisuje ich zastosowanie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0F6A78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szkicuje trasę ze szkoły do domu, uwzględniając kierunki świata, bez korzystania z mapy</w:t>
            </w:r>
            <w:r>
              <w:rPr>
                <w:rFonts w:ascii="Calibri" w:hAnsi="Calibri"/>
                <w:w w:val="97"/>
              </w:rPr>
              <w:t>;</w:t>
            </w:r>
          </w:p>
          <w:p w14:paraId="5D10F69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przykładowe rodzaje chmur i przewiduje na podstawie ich wyglądu zmiany w pogodzie</w:t>
            </w:r>
            <w:r>
              <w:rPr>
                <w:rFonts w:ascii="Calibri" w:hAnsi="Calibri"/>
                <w:w w:val="97"/>
              </w:rPr>
              <w:t>;</w:t>
            </w:r>
          </w:p>
          <w:p w14:paraId="01E34A61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przewiduje wartości składników pogody w zależności od sytuacji opisanych przez nauczyciela</w:t>
            </w:r>
            <w:r>
              <w:rPr>
                <w:rFonts w:ascii="Calibri" w:hAnsi="Calibri"/>
                <w:w w:val="97"/>
              </w:rPr>
              <w:t>;</w:t>
            </w:r>
          </w:p>
          <w:p w14:paraId="40C7B00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przedstawia mapę pogody na podstawie prognozy słownej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3648C74F" w14:textId="25748AA6" w:rsidR="00E27C83" w:rsidRPr="00D54CC0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zasadę działania piorunochronu.</w:t>
            </w:r>
          </w:p>
        </w:tc>
      </w:tr>
      <w:tr w:rsidR="00830C06" w14:paraId="6C14E33E" w14:textId="77777777" w:rsidTr="00830C06">
        <w:tc>
          <w:tcPr>
            <w:tcW w:w="3114" w:type="dxa"/>
            <w:shd w:val="clear" w:color="auto" w:fill="auto"/>
          </w:tcPr>
          <w:p w14:paraId="785EB7FB" w14:textId="339BAA80" w:rsidR="0038083D" w:rsidRDefault="0038083D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podaje przykłady narządów w organizmie człowieka oraz ich funkcje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7DC1479F" w14:textId="77777777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wymienia funkcje szkieletu;</w:t>
            </w:r>
          </w:p>
          <w:p w14:paraId="7AE58F13" w14:textId="77777777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planszy podstawowe części szkieletu;</w:t>
            </w:r>
          </w:p>
          <w:p w14:paraId="75E8C457" w14:textId="527D1E67" w:rsidR="00C22999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rolę układu mięśniowego w organizmie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E75D30D" w14:textId="510B93CB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omawia rolę układu pokarmowego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275D1BBF" w14:textId="77777777" w:rsidR="009A7972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omawia rolę układu oddechowego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567AA7A7" w14:textId="60DA89FB" w:rsidR="009A7972" w:rsidRDefault="009A7972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wymienia główne funkcje krwi</w:t>
            </w:r>
            <w:r w:rsidR="006060C1">
              <w:rPr>
                <w:rFonts w:ascii="Calibri" w:hAnsi="Calibri"/>
                <w:w w:val="97"/>
              </w:rPr>
              <w:t>;</w:t>
            </w:r>
          </w:p>
          <w:p w14:paraId="7C31F93A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na planszy układ nerwowy;</w:t>
            </w:r>
          </w:p>
          <w:p w14:paraId="5C0A6963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nazywa podstawowe elementy układu nerwowego;</w:t>
            </w:r>
          </w:p>
          <w:p w14:paraId="44CBCB0C" w14:textId="7E08E68E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wskazuje różnice w budowie komórki jajowej i plemnika</w:t>
            </w:r>
            <w:r w:rsidR="00C132B0">
              <w:rPr>
                <w:rFonts w:ascii="Calibri" w:hAnsi="Calibri"/>
                <w:w w:val="97"/>
              </w:rPr>
              <w:t>;</w:t>
            </w:r>
          </w:p>
          <w:p w14:paraId="5A1E7090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podaje nazwy poszczególnych elementów budowy układu rozrodczego kobiety i układu rozrodczego mężczyzny;</w:t>
            </w:r>
          </w:p>
          <w:p w14:paraId="50248576" w14:textId="6668B617" w:rsidR="006060C1" w:rsidRP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opisuje zmiany zachodzące w organizmach dziewcząt i chłopców w okresie dojrzewania;</w:t>
            </w:r>
          </w:p>
          <w:p w14:paraId="2420DA9B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zmysły człowieka i wskazuje je na własnym organizmie;</w:t>
            </w:r>
          </w:p>
          <w:p w14:paraId="1B6F44E0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podstawowe zasady dbania o słuch i wzrok</w:t>
            </w:r>
            <w:r>
              <w:rPr>
                <w:rFonts w:ascii="Calibri" w:hAnsi="Calibri"/>
                <w:w w:val="97"/>
              </w:rPr>
              <w:t>;</w:t>
            </w:r>
          </w:p>
          <w:p w14:paraId="3AEC4683" w14:textId="16B213AE" w:rsidR="006060C1" w:rsidRPr="009A7972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podaje zasady pielęgnacji skóry, włosów, zębów i paznokci.</w:t>
            </w:r>
          </w:p>
          <w:p w14:paraId="259EC1B9" w14:textId="77777777" w:rsidR="009A7972" w:rsidRPr="0038083D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  <w:p w14:paraId="0C93C292" w14:textId="77777777" w:rsidR="0038083D" w:rsidRPr="00D54CC0" w:rsidRDefault="0038083D" w:rsidP="0038083D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835" w:type="dxa"/>
            <w:shd w:val="clear" w:color="auto" w:fill="auto"/>
          </w:tcPr>
          <w:p w14:paraId="64C51F21" w14:textId="7F429906" w:rsidR="0038083D" w:rsidRPr="0038083D" w:rsidRDefault="0038083D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 xml:space="preserve">wskazuje, że podstawowym </w:t>
            </w:r>
            <w:r w:rsidRPr="0038083D">
              <w:rPr>
                <w:rFonts w:ascii="Calibri" w:hAnsi="Calibri"/>
                <w:w w:val="97"/>
              </w:rPr>
              <w:lastRenderedPageBreak/>
              <w:t>elementem budującym organizm jest komórka;</w:t>
            </w:r>
          </w:p>
          <w:p w14:paraId="5C513665" w14:textId="77777777" w:rsidR="0038083D" w:rsidRPr="00C22999" w:rsidRDefault="0038083D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główne układy narządów organizmu człowieka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32A0B355" w14:textId="77777777" w:rsidR="00C22999" w:rsidRPr="0038083D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dwa przeciwstawnie działające mięśnie, np. zginacz i prostownik przedramienia;</w:t>
            </w:r>
          </w:p>
          <w:p w14:paraId="5B638A2E" w14:textId="77777777" w:rsidR="00C22999" w:rsidRPr="00C22999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na modelu szkieletu człowieka rodzaje połączeń kości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25B0F3E7" w14:textId="77777777" w:rsidR="00C22999" w:rsidRPr="00C22999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schematach budowy układu pokarmowego tworzące go narządy i podaje ich nazwy</w:t>
            </w:r>
            <w:r>
              <w:rPr>
                <w:rFonts w:ascii="Calibri" w:hAnsi="Calibri"/>
                <w:w w:val="97"/>
              </w:rPr>
              <w:t>;</w:t>
            </w:r>
          </w:p>
          <w:p w14:paraId="01997437" w14:textId="77777777" w:rsidR="009A7972" w:rsidRPr="009A7972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schematach budowy układu oddechowego tworzące go narządy i podaje ich nazwy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63BB482D" w14:textId="77777777" w:rsidR="006060C1" w:rsidRPr="006060C1" w:rsidRDefault="009A7972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omawia rolę serca</w:t>
            </w:r>
            <w:r w:rsidR="006060C1">
              <w:rPr>
                <w:rFonts w:ascii="Calibri" w:hAnsi="Calibri"/>
                <w:w w:val="97"/>
              </w:rPr>
              <w:t>;</w:t>
            </w:r>
          </w:p>
          <w:p w14:paraId="551FBC76" w14:textId="77777777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omawia rolę układu nerwowego w funkcjonowaniu organizmu;</w:t>
            </w:r>
          </w:p>
          <w:p w14:paraId="45D4BE62" w14:textId="77777777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określa rolę układu rozrodczego kobiety i układu rozrodczego mężczyzny;</w:t>
            </w:r>
          </w:p>
          <w:p w14:paraId="797402B1" w14:textId="6D99F18E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lastRenderedPageBreak/>
              <w:t>wyjaśnia, na czym polega dojrzewanie dziewcząt i chłopców;</w:t>
            </w:r>
          </w:p>
          <w:p w14:paraId="7D6B5534" w14:textId="77777777" w:rsid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rolę poszczególnych zmysłów w odbieraniu wrażeń ze środowiska zewnętrznego;</w:t>
            </w:r>
          </w:p>
          <w:p w14:paraId="7517C247" w14:textId="43ADCBAC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uzasadnia, dlaczego nie należy słuchać zbyt głośnej muzyki oraz korzystać zbyt długo z telefonów komórkowych;</w:t>
            </w:r>
          </w:p>
          <w:p w14:paraId="1514ECCF" w14:textId="77777777" w:rsidR="006E585A" w:rsidRDefault="006E585A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omawia znaczenie czystości odzieży, obuwia, bielizny i otoczenia dla utrzymania zdrowia;</w:t>
            </w:r>
          </w:p>
          <w:p w14:paraId="55000AAF" w14:textId="5ECD7F77" w:rsidR="006060C1" w:rsidRPr="009A7972" w:rsidRDefault="006E585A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ubioru dostosowanego do pory roku i rodzaju pracy.</w:t>
            </w:r>
          </w:p>
          <w:p w14:paraId="1B9C145D" w14:textId="155365E2" w:rsidR="009A7972" w:rsidRPr="00D54CC0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3260" w:type="dxa"/>
            <w:shd w:val="clear" w:color="auto" w:fill="auto"/>
          </w:tcPr>
          <w:p w14:paraId="5D36E3A2" w14:textId="671A3CED" w:rsidR="0038083D" w:rsidRDefault="0038083D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omawia funkcje układów narządów w organizmie człowieka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41F6B105" w14:textId="77777777" w:rsidR="00C22999" w:rsidRPr="0038083D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wymienia elementy składowe szkieletu człowieka;</w:t>
            </w:r>
          </w:p>
          <w:p w14:paraId="74A03AA5" w14:textId="5A8F7E99" w:rsid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główne mięśnie organizmu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4DF899B5" w14:textId="57DE7997" w:rsid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opisuje ogólnie przebieg procesów zachodzących w przewodzie pokarmowym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195ACBF0" w14:textId="77777777" w:rsidR="009A7972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uzasadnia, dlaczego oddychanie przez nos jest zdrowsze niż przez usta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7C0D041E" w14:textId="77777777" w:rsidR="00522EE4" w:rsidRDefault="009A7972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opisuje rodzaje naczyń krwionośnych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09CB0BF0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omawia części układu nerwowego;</w:t>
            </w:r>
          </w:p>
          <w:p w14:paraId="2B6619DE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wskazuje na planszy rozmieszczenie narządów rozrodczych kobiety i mężczyzny;</w:t>
            </w:r>
          </w:p>
          <w:p w14:paraId="30180B3D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wskazuje czynniki wpływające pozytywnie i negatywnie na rozwój organizmu w okresie dojrzewania;</w:t>
            </w:r>
          </w:p>
          <w:p w14:paraId="48DA04DE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wyjaśnia, co to znaczy, że zmysły ulegają adaptacji;</w:t>
            </w:r>
          </w:p>
          <w:p w14:paraId="4EB1CA6A" w14:textId="4A30AFED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podaje przykłady świadczące o ochronnym działaniu zmysłów dla organizmu;</w:t>
            </w:r>
          </w:p>
          <w:p w14:paraId="15AF2E16" w14:textId="77777777" w:rsidR="00522EE4" w:rsidRPr="006060C1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substancje wydalane i wydzielane przez skórę</w:t>
            </w:r>
            <w:r>
              <w:rPr>
                <w:rFonts w:ascii="Calibri" w:hAnsi="Calibri"/>
                <w:w w:val="97"/>
              </w:rPr>
              <w:t>;</w:t>
            </w:r>
          </w:p>
          <w:p w14:paraId="0876A42B" w14:textId="3B3D3E83" w:rsidR="00522EE4" w:rsidRPr="005074D0" w:rsidRDefault="00522EE4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poprawne zasady mycia zębów.</w:t>
            </w:r>
          </w:p>
          <w:p w14:paraId="0EA2DB24" w14:textId="77777777" w:rsidR="009A7972" w:rsidRPr="0038083D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  <w:p w14:paraId="4DC5E589" w14:textId="77777777" w:rsidR="0038083D" w:rsidRPr="00D54CC0" w:rsidRDefault="0038083D" w:rsidP="0038083D">
            <w:pPr>
              <w:spacing w:line="230" w:lineRule="atLeast"/>
              <w:ind w:left="170" w:hanging="17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835" w:type="dxa"/>
            <w:shd w:val="clear" w:color="auto" w:fill="auto"/>
          </w:tcPr>
          <w:p w14:paraId="78F13A5D" w14:textId="77777777" w:rsidR="0038083D" w:rsidRPr="00C22999" w:rsidRDefault="0038083D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 xml:space="preserve">rozpoznaje położenie układów i narządów </w:t>
            </w:r>
            <w:r w:rsidRPr="00D54CC0">
              <w:rPr>
                <w:rFonts w:ascii="Calibri" w:hAnsi="Calibri"/>
                <w:w w:val="97"/>
              </w:rPr>
              <w:lastRenderedPageBreak/>
              <w:t>na rycinach anatomicznych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0CA0DB24" w14:textId="77777777" w:rsidR="00C22999" w:rsidRP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mięśnie muszą pracować parami</w:t>
            </w:r>
            <w:r>
              <w:rPr>
                <w:rFonts w:ascii="Calibri" w:hAnsi="Calibri"/>
                <w:w w:val="97"/>
              </w:rPr>
              <w:t>;</w:t>
            </w:r>
          </w:p>
          <w:p w14:paraId="0E137BBA" w14:textId="77777777" w:rsidR="009A7972" w:rsidRPr="009A7972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C22999">
              <w:rPr>
                <w:rFonts w:ascii="Calibri" w:hAnsi="Calibri"/>
                <w:w w:val="97"/>
              </w:rPr>
              <w:t>wymienia rodzaje zębów człowieka i podaje ich funkcje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3BEE3C0A" w14:textId="77777777" w:rsidR="006060C1" w:rsidRPr="006060C1" w:rsidRDefault="009A7972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opisuje proces wymiany gazowej zachodzący w płucach</w:t>
            </w:r>
            <w:r>
              <w:rPr>
                <w:rFonts w:ascii="Calibri" w:hAnsi="Calibri"/>
                <w:w w:val="97"/>
              </w:rPr>
              <w:t>;</w:t>
            </w:r>
          </w:p>
          <w:p w14:paraId="015724A7" w14:textId="77777777" w:rsidR="00522EE4" w:rsidRPr="00522EE4" w:rsidRDefault="006060C1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na podstawie ryciny omawia budowę serca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7C028222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wymienia funkcje, jakie pełnią mózg i móżdżek;</w:t>
            </w:r>
          </w:p>
          <w:p w14:paraId="7E2143BC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określa rolę poszczególnych narządów w układzie rozrodczym męskim i układzie rozrodczym żeńskim;</w:t>
            </w:r>
          </w:p>
          <w:p w14:paraId="00CCCE1E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charakteryzuje etap dojrzewania;</w:t>
            </w:r>
          </w:p>
          <w:p w14:paraId="15463E82" w14:textId="24FFB4EE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uzasadnia, że zmysły chronią organizm przed niebezpiecznymi czynnikami zewnętrznymi;</w:t>
            </w:r>
          </w:p>
          <w:p w14:paraId="1563ABDD" w14:textId="427179BD" w:rsidR="00522EE4" w:rsidRPr="006060C1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przestrzeganie higieny osobistej jest obowiązkiem każdego człowieka.</w:t>
            </w:r>
          </w:p>
          <w:p w14:paraId="4E360D6F" w14:textId="77777777" w:rsidR="009A7972" w:rsidRPr="009A7972" w:rsidRDefault="009A7972" w:rsidP="006060C1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  <w:p w14:paraId="254FE02F" w14:textId="77777777" w:rsidR="009A7972" w:rsidRPr="00C22999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  <w:p w14:paraId="3C03A9FD" w14:textId="1E67B120" w:rsidR="00C22999" w:rsidRPr="00D54CC0" w:rsidRDefault="00C22999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693" w:type="dxa"/>
            <w:shd w:val="clear" w:color="auto" w:fill="auto"/>
          </w:tcPr>
          <w:p w14:paraId="0FC513F0" w14:textId="7276025A" w:rsidR="0038083D" w:rsidRDefault="0038083D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opisuje hierarchiczność struktury organizmu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50C4A6CC" w14:textId="77777777" w:rsidR="00C22999" w:rsidRDefault="00C22999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omawia budowę i funkcjonowanie stawu</w:t>
            </w:r>
            <w:r>
              <w:rPr>
                <w:rFonts w:ascii="Calibri" w:hAnsi="Calibri"/>
                <w:w w:val="97"/>
              </w:rPr>
              <w:t>;</w:t>
            </w:r>
          </w:p>
          <w:p w14:paraId="76FAF4C3" w14:textId="77777777" w:rsidR="009A7972" w:rsidRDefault="00C22999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C22999">
              <w:rPr>
                <w:rFonts w:ascii="Calibri" w:hAnsi="Calibri"/>
                <w:w w:val="97"/>
              </w:rPr>
              <w:t>opisuje rolę ślinianek, wątroby i trzustki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000483DE" w14:textId="77570B5D" w:rsidR="009A7972" w:rsidRPr="009A7972" w:rsidRDefault="009A7972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wykazuje związek między budową a rolą krtani</w:t>
            </w:r>
            <w:r>
              <w:rPr>
                <w:rFonts w:ascii="Calibri" w:hAnsi="Calibri"/>
                <w:w w:val="97"/>
              </w:rPr>
              <w:t>;</w:t>
            </w:r>
          </w:p>
          <w:p w14:paraId="21B8F6E3" w14:textId="5129D377" w:rsidR="009A7972" w:rsidRDefault="006060C1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wyjaśnia, dlaczego krążenie krwi jest warunkiem życia człowieka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0D4525C3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uzasadnia, dlaczego układ nerwowy odgrywa kluczową rolę w organizmie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0C66AF4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przystosowanie budowy układu rozrodczego męskiego i układu rozrodczego żeńskiego do pełnionych funkcji</w:t>
            </w:r>
            <w:r>
              <w:rPr>
                <w:rFonts w:ascii="Calibri" w:hAnsi="Calibri"/>
                <w:w w:val="97"/>
              </w:rPr>
              <w:t>;</w:t>
            </w:r>
          </w:p>
          <w:p w14:paraId="4701E68F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co to znaczy, że na dojrzewanie mają wpływ hormony</w:t>
            </w:r>
            <w:r>
              <w:rPr>
                <w:rFonts w:ascii="Calibri" w:hAnsi="Calibri"/>
                <w:w w:val="97"/>
              </w:rPr>
              <w:t>;</w:t>
            </w:r>
          </w:p>
          <w:p w14:paraId="2EF6E693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rolę mózgu w odbieraniu wrażeń ze środowiska zewnętrznego przez narządy zmysłów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4CA2668E" w14:textId="284965F8" w:rsidR="00522EE4" w:rsidRPr="00C22999" w:rsidRDefault="00522EE4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proponuje i przeprowadza doświadczenie przedstawiające </w:t>
            </w:r>
            <w:r w:rsidRPr="00D54CC0">
              <w:rPr>
                <w:rFonts w:ascii="Calibri" w:hAnsi="Calibri"/>
                <w:w w:val="97"/>
              </w:rPr>
              <w:lastRenderedPageBreak/>
              <w:t>niszczenie szkliwa nazębnego.</w:t>
            </w:r>
          </w:p>
          <w:p w14:paraId="68A82A25" w14:textId="77777777" w:rsidR="00C22999" w:rsidRPr="00C22999" w:rsidRDefault="00C22999" w:rsidP="00C22999">
            <w:pPr>
              <w:spacing w:line="230" w:lineRule="atLeast"/>
              <w:rPr>
                <w:rFonts w:ascii="Calibri" w:hAnsi="Calibri"/>
                <w:w w:val="97"/>
              </w:rPr>
            </w:pPr>
          </w:p>
          <w:p w14:paraId="739D13FE" w14:textId="77777777" w:rsidR="0038083D" w:rsidRPr="00D54CC0" w:rsidRDefault="0038083D" w:rsidP="0038083D">
            <w:pPr>
              <w:pStyle w:val="Akapitzlist"/>
              <w:ind w:left="360"/>
              <w:jc w:val="both"/>
              <w:rPr>
                <w:rFonts w:ascii="Calibri" w:hAnsi="Calibri"/>
                <w:color w:val="365F91"/>
                <w:w w:val="97"/>
              </w:rPr>
            </w:pPr>
          </w:p>
        </w:tc>
      </w:tr>
      <w:tr w:rsidR="005074D0" w14:paraId="01663643" w14:textId="77777777" w:rsidTr="00830C06">
        <w:tc>
          <w:tcPr>
            <w:tcW w:w="3114" w:type="dxa"/>
            <w:shd w:val="clear" w:color="auto" w:fill="auto"/>
          </w:tcPr>
          <w:p w14:paraId="414A2802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wymienia trzy podstawowe grupy ciał stałych w zależności od ich właściwości fizycznych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78856D37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odróżnia środki szkodliwe po oznaczeniach na opakowaniu lub etykiecie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C91424D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sposoby postępowania podczas opatrywania otarcia lub skaleczenia;</w:t>
            </w:r>
          </w:p>
          <w:p w14:paraId="1E7788AC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opisuje sposoby zabezpieczania ciała przed skutkami nadmiernego promieniowania słonecznego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6AC2FAAF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wyjaśnia, co to są choroby zakaźne;</w:t>
            </w:r>
          </w:p>
          <w:p w14:paraId="52A79EF7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podstawowe sposoby zapobiegania chorobom zakaźnym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038A4DC4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typowe objawy alergii;</w:t>
            </w:r>
          </w:p>
          <w:p w14:paraId="6C414D3E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zachowania chroniące człowieka przed zakażeniem się grzybicą</w:t>
            </w:r>
            <w:r>
              <w:rPr>
                <w:rFonts w:ascii="Calibri" w:hAnsi="Calibri"/>
                <w:w w:val="97"/>
              </w:rPr>
              <w:t>;</w:t>
            </w:r>
          </w:p>
          <w:p w14:paraId="344B4CD2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sposoby odmawiania propozycjom picia alkoholu, palenia tytoniu i zażywania narkotyków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37701B5F" w14:textId="77777777" w:rsidR="000E1899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podstawowe zasady zdrowego stylu życia;</w:t>
            </w:r>
          </w:p>
          <w:p w14:paraId="62D6D1CB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potraw, których powinna się wystrzegać osoba prowadząca zdrowy styl życia;</w:t>
            </w:r>
          </w:p>
          <w:p w14:paraId="6A520440" w14:textId="663B411F" w:rsidR="000E1899" w:rsidRPr="000E1899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czynniki mające szkodliwy wpływ na organizm człowieka.</w:t>
            </w:r>
          </w:p>
        </w:tc>
        <w:tc>
          <w:tcPr>
            <w:tcW w:w="2835" w:type="dxa"/>
            <w:shd w:val="clear" w:color="auto" w:fill="auto"/>
          </w:tcPr>
          <w:p w14:paraId="00590141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wymienia trzy stany skupienia substancji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0B3179CA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na podstawie instrukcji omawia sposób posługiwania się środkami czystości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0419DFC7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przyczyny uszkodzeń skóry;</w:t>
            </w:r>
          </w:p>
          <w:p w14:paraId="32D84EAE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objawy złamania kości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2F4F36C3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uzasadnia konieczność zasięgnięcia porady lekarskiej w przypadku zachorowania na chorobę zakaźną;</w:t>
            </w:r>
          </w:p>
          <w:p w14:paraId="3684CAA8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chorób zakaźnych człowieka i dróg zakażenia się nimi</w:t>
            </w:r>
            <w:r>
              <w:rPr>
                <w:rFonts w:ascii="Calibri" w:hAnsi="Calibri"/>
                <w:w w:val="97"/>
              </w:rPr>
              <w:t>;</w:t>
            </w:r>
          </w:p>
          <w:p w14:paraId="5DE7F328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zwierząt jadowitych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266839AC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wymienia sytuacje, w których należy powiedzieć </w:t>
            </w:r>
            <w:r w:rsidRPr="00E54E8A">
              <w:rPr>
                <w:rFonts w:ascii="Calibri" w:hAnsi="Calibri"/>
                <w:i/>
                <w:iCs/>
                <w:w w:val="97"/>
              </w:rPr>
              <w:t>nie</w:t>
            </w:r>
            <w:r w:rsidRPr="00E54E8A">
              <w:rPr>
                <w:rFonts w:ascii="Calibri" w:hAnsi="Calibri"/>
                <w:w w:val="97"/>
              </w:rPr>
              <w:t>;</w:t>
            </w:r>
          </w:p>
          <w:p w14:paraId="0511DFAB" w14:textId="77777777" w:rsidR="000E1899" w:rsidRPr="00830C06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co to jest uzależnienie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19BE67E8" w14:textId="77777777" w:rsidR="00830C06" w:rsidRDefault="00830C06" w:rsidP="00830C0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opisuje zasady zdrowego stylu życia;</w:t>
            </w:r>
          </w:p>
          <w:p w14:paraId="6779EAEE" w14:textId="38A4FF61" w:rsidR="00830C06" w:rsidRPr="008A0D7F" w:rsidRDefault="00830C06" w:rsidP="00830C0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3260" w:type="dxa"/>
            <w:shd w:val="clear" w:color="auto" w:fill="auto"/>
          </w:tcPr>
          <w:p w14:paraId="5D7F53B6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spacing w:val="-2"/>
                <w:w w:val="97"/>
              </w:rPr>
              <w:lastRenderedPageBreak/>
              <w:t>opisuje trzy stany skupienia substancji w zależności od ułożenia drobin oraz możliwości ich przemieszczania się</w:t>
            </w:r>
            <w:r w:rsidR="00DA7656">
              <w:rPr>
                <w:rFonts w:ascii="Calibri" w:hAnsi="Calibri"/>
                <w:spacing w:val="-2"/>
                <w:w w:val="97"/>
              </w:rPr>
              <w:t>;</w:t>
            </w:r>
          </w:p>
          <w:p w14:paraId="7EC2E106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uzasadnia celowość umieszczania symboli ostrzegawczych na produktach szkodliwych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D4DB775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podaje zasady właściwego postępowania w wypadku pogryzienia przez zwierzę</w:t>
            </w:r>
            <w:r>
              <w:rPr>
                <w:rFonts w:ascii="Calibri" w:hAnsi="Calibri"/>
                <w:w w:val="97"/>
              </w:rPr>
              <w:t>;</w:t>
            </w:r>
          </w:p>
          <w:p w14:paraId="47046011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przykłady chorób bakteryjnych i wirusowych;</w:t>
            </w:r>
          </w:p>
          <w:p w14:paraId="162E7625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uzasadnia celowość wykonywania szczepień ochronnych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892801E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roślin mogących wywołać alergię u ludzi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42921632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podaje przykłady </w:t>
            </w:r>
            <w:proofErr w:type="spellStart"/>
            <w:r w:rsidRPr="00E54E8A">
              <w:rPr>
                <w:rFonts w:ascii="Calibri" w:hAnsi="Calibri"/>
                <w:w w:val="97"/>
              </w:rPr>
              <w:t>zachowań</w:t>
            </w:r>
            <w:proofErr w:type="spellEnd"/>
            <w:r w:rsidRPr="00E54E8A">
              <w:rPr>
                <w:rFonts w:ascii="Calibri" w:hAnsi="Calibri"/>
                <w:w w:val="97"/>
              </w:rPr>
              <w:t xml:space="preserve"> asertywnych wobec presji otoczenia;</w:t>
            </w:r>
          </w:p>
          <w:p w14:paraId="036EDC0A" w14:textId="77777777" w:rsidR="000E1899" w:rsidRPr="00830C06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dlaczego znajomości zawarte przez </w:t>
            </w:r>
            <w:proofErr w:type="spellStart"/>
            <w:r w:rsidRPr="00D54CC0">
              <w:rPr>
                <w:rFonts w:ascii="Calibri" w:hAnsi="Calibri"/>
                <w:w w:val="97"/>
              </w:rPr>
              <w:t>internet</w:t>
            </w:r>
            <w:proofErr w:type="spellEnd"/>
            <w:r w:rsidRPr="00D54CC0">
              <w:rPr>
                <w:rFonts w:ascii="Calibri" w:hAnsi="Calibri"/>
                <w:w w:val="97"/>
              </w:rPr>
              <w:t xml:space="preserve"> mogą być niebezpieczne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4B36AAF1" w14:textId="5B21F734" w:rsidR="00830C06" w:rsidRPr="008A0D7F" w:rsidRDefault="00830C06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uzasadnia stwierdzenie: </w:t>
            </w:r>
            <w:r w:rsidRPr="00E54E8A">
              <w:rPr>
                <w:rFonts w:ascii="Calibri" w:hAnsi="Calibr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835" w:type="dxa"/>
            <w:shd w:val="clear" w:color="auto" w:fill="auto"/>
          </w:tcPr>
          <w:p w14:paraId="7B114B9C" w14:textId="77777777" w:rsidR="008A0D7F" w:rsidRPr="00DA7656" w:rsidRDefault="008A0D7F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uzasadnia, dlaczego przykładowe ciało zostało wykonane z danej substancji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3463B04B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interpretuje szkodliwość produktu oznaczonego kilkoma piktogramami ostrzegawczymi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F6EFD91" w14:textId="77777777" w:rsidR="00DA7656" w:rsidRPr="008A0D7F" w:rsidRDefault="00DA7656" w:rsidP="00830C06">
            <w:pPr>
              <w:pStyle w:val="Akapitzlist"/>
              <w:numPr>
                <w:ilvl w:val="0"/>
                <w:numId w:val="1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różnice między zwichnięciem a złamaniem;</w:t>
            </w:r>
          </w:p>
          <w:p w14:paraId="7A7A7DA1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wyjaśnia, dlaczego nie należy opalać się bez właściwego zabezpieczenia skóry</w:t>
            </w:r>
            <w:r>
              <w:rPr>
                <w:rFonts w:ascii="Calibri" w:hAnsi="Calibri"/>
                <w:w w:val="97"/>
              </w:rPr>
              <w:t>;</w:t>
            </w:r>
          </w:p>
          <w:p w14:paraId="52660FFD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objawy wybranych chorób zakaźnych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608268B9" w14:textId="77777777" w:rsidR="00DA7656" w:rsidRPr="000E1899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wyjaśnia, dlaczego w kontaktach ze zwierzętami należy zachować szczególną ostrożność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29BB75A1" w14:textId="77777777" w:rsidR="000E1899" w:rsidRPr="00830C06" w:rsidRDefault="000E1899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skutki działania nikotyny na organizm człowieka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6434B994" w14:textId="77777777" w:rsidR="00830C06" w:rsidRPr="00E54E8A" w:rsidRDefault="00830C06" w:rsidP="00830C06">
            <w:pPr>
              <w:pStyle w:val="Akapitzlist"/>
              <w:numPr>
                <w:ilvl w:val="0"/>
                <w:numId w:val="1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dlaczego bycie życzliwym dla innych ma wpływ na zdrowie człowieka;</w:t>
            </w:r>
          </w:p>
          <w:p w14:paraId="0B48AA68" w14:textId="55C04957" w:rsidR="00830C06" w:rsidRPr="00D54CC0" w:rsidRDefault="00830C0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uzasadnia stwierdzenie: </w:t>
            </w:r>
            <w:r w:rsidRPr="00D54CC0">
              <w:rPr>
                <w:rFonts w:ascii="Calibri" w:hAnsi="Calibri"/>
                <w:i/>
                <w:iCs/>
                <w:w w:val="97"/>
              </w:rPr>
              <w:t>Zdrowie w dużej mierze zależy od nas samych</w:t>
            </w:r>
            <w:r w:rsidRPr="00D54CC0">
              <w:rPr>
                <w:rFonts w:ascii="Calibri" w:hAnsi="Calibri"/>
                <w:w w:val="97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7010782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opisuje właściwości ciała w zależności od rodzaju substancji, z jakiej zostało wykonane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39C9D95E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szkodliwe dla zdrowia skutki działania preparatów drażniących, żrących, wybuchowych i toksycznych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DD9C329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wymienia rodzaje uszkodzeń ciała i opisuje sposoby udzielania pierwszej pomocy</w:t>
            </w:r>
            <w:r>
              <w:rPr>
                <w:rFonts w:ascii="Calibri" w:hAnsi="Calibri"/>
                <w:w w:val="97"/>
              </w:rPr>
              <w:t>;</w:t>
            </w:r>
          </w:p>
          <w:p w14:paraId="4EDC6A8A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omawia ogólnie zasadę działania szczepionki</w:t>
            </w:r>
            <w:r>
              <w:rPr>
                <w:rFonts w:ascii="Calibri" w:hAnsi="Calibri"/>
                <w:w w:val="97"/>
              </w:rPr>
              <w:t>;</w:t>
            </w:r>
          </w:p>
          <w:p w14:paraId="744F13DC" w14:textId="77777777" w:rsidR="00DA7656" w:rsidRPr="000E1899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co oznaczają pojęcia: </w:t>
            </w:r>
            <w:r w:rsidRPr="00D54CC0">
              <w:rPr>
                <w:rFonts w:ascii="Calibri" w:hAnsi="Calibri"/>
                <w:i/>
                <w:iCs/>
                <w:w w:val="97"/>
              </w:rPr>
              <w:t>alergia, alergolog</w:t>
            </w:r>
            <w:r w:rsidR="000E1899"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4A572AF8" w14:textId="77777777" w:rsidR="000E1899" w:rsidRPr="00830C06" w:rsidRDefault="000E1899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konieczność zachowania postawy antyalkoholowej i antynikotynowej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7DBE1CDD" w14:textId="13A743B0" w:rsidR="00830C06" w:rsidRPr="00D54CC0" w:rsidRDefault="00830C0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jak rozumie stwierdzenie: </w:t>
            </w:r>
            <w:r w:rsidRPr="00D54CC0">
              <w:rPr>
                <w:rFonts w:ascii="Calibri" w:hAnsi="Calibri"/>
                <w:i/>
                <w:iCs/>
                <w:w w:val="97"/>
              </w:rPr>
              <w:t>Wytyczaj sobie realistyczne cele życiowe i wytrwale dąż do ich osiągnięcia</w:t>
            </w:r>
            <w:r w:rsidRPr="00D54CC0">
              <w:rPr>
                <w:rFonts w:ascii="Calibri" w:hAnsi="Calibri"/>
                <w:w w:val="97"/>
              </w:rPr>
              <w:t>.</w:t>
            </w:r>
          </w:p>
        </w:tc>
      </w:tr>
    </w:tbl>
    <w:p w14:paraId="22F7EBCC" w14:textId="77777777" w:rsidR="005A23FA" w:rsidRDefault="005A23FA">
      <w:pPr>
        <w:spacing w:after="0"/>
      </w:pPr>
    </w:p>
    <w:p w14:paraId="4297BB30" w14:textId="77777777" w:rsidR="005074D0" w:rsidRDefault="005074D0">
      <w:pPr>
        <w:jc w:val="center"/>
        <w:rPr>
          <w:b/>
          <w:bCs/>
          <w:i/>
          <w:iCs/>
          <w:color w:val="ED7D31" w:themeColor="accent2"/>
          <w:sz w:val="24"/>
          <w:szCs w:val="24"/>
        </w:rPr>
      </w:pPr>
    </w:p>
    <w:p w14:paraId="1C1DC75B" w14:textId="3793F7D7" w:rsidR="005A23FA" w:rsidRDefault="005074D0">
      <w:pPr>
        <w:jc w:val="center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lastRenderedPageBreak/>
        <w:t>NA OCENĘ ROCZNĄ</w:t>
      </w:r>
    </w:p>
    <w:p w14:paraId="3D75A428" w14:textId="77777777" w:rsidR="005A23FA" w:rsidRDefault="005074D0">
      <w:pPr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A23FA" w14:paraId="2B9823C6" w14:textId="77777777">
        <w:trPr>
          <w:trHeight w:val="489"/>
        </w:trPr>
        <w:tc>
          <w:tcPr>
            <w:tcW w:w="2798" w:type="dxa"/>
            <w:shd w:val="clear" w:color="auto" w:fill="auto"/>
            <w:vAlign w:val="center"/>
          </w:tcPr>
          <w:p w14:paraId="652771EA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54A009D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306625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6F8C076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FFC42B7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 w:rsidR="005A23FA" w14:paraId="703DFEE9" w14:textId="77777777">
        <w:trPr>
          <w:trHeight w:val="488"/>
        </w:trPr>
        <w:tc>
          <w:tcPr>
            <w:tcW w:w="13994" w:type="dxa"/>
            <w:gridSpan w:val="5"/>
            <w:shd w:val="clear" w:color="auto" w:fill="auto"/>
            <w:vAlign w:val="center"/>
          </w:tcPr>
          <w:p w14:paraId="06A12CBD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 w:rsidR="005074D0" w14:paraId="3A7E122C" w14:textId="77777777">
        <w:tc>
          <w:tcPr>
            <w:tcW w:w="2798" w:type="dxa"/>
            <w:shd w:val="clear" w:color="auto" w:fill="auto"/>
          </w:tcPr>
          <w:p w14:paraId="357F9C2A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elementów przyrody ożywionej i nieożywionej;</w:t>
            </w:r>
          </w:p>
          <w:p w14:paraId="7B96D969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rodzaje skał (lite, luźne i zwięzłe)</w:t>
            </w:r>
            <w:r>
              <w:rPr>
                <w:rFonts w:ascii="Calibri" w:hAnsi="Calibri"/>
                <w:w w:val="97"/>
              </w:rPr>
              <w:t>;</w:t>
            </w:r>
          </w:p>
          <w:p w14:paraId="651F8F6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formy ukształtowania terenu;</w:t>
            </w:r>
          </w:p>
          <w:p w14:paraId="06CD1872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wskazuje, które z form są wklęsłe, a które wypukłe (na fotografiach, modelach lub w terenie)</w:t>
            </w:r>
            <w:r>
              <w:rPr>
                <w:rFonts w:ascii="Calibri" w:hAnsi="Calibri"/>
                <w:w w:val="97"/>
              </w:rPr>
              <w:t>;</w:t>
            </w:r>
          </w:p>
          <w:p w14:paraId="052F7F78" w14:textId="77777777" w:rsidR="005074D0" w:rsidRPr="00E54E8A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najważniejsze cechy środowisk lądowych.</w:t>
            </w:r>
          </w:p>
          <w:p w14:paraId="15692FF3" w14:textId="3B225EDB" w:rsidR="005074D0" w:rsidRPr="00611148" w:rsidRDefault="005074D0" w:rsidP="00C132B0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</w:tc>
        <w:tc>
          <w:tcPr>
            <w:tcW w:w="2799" w:type="dxa"/>
            <w:shd w:val="clear" w:color="auto" w:fill="auto"/>
          </w:tcPr>
          <w:p w14:paraId="0A39DEF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co to są skały i minerały;</w:t>
            </w:r>
          </w:p>
          <w:p w14:paraId="692B37F7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odróżnia skały lite od pozostałych, rozpoznaje granity i piaskowce</w:t>
            </w:r>
            <w:r>
              <w:rPr>
                <w:rFonts w:ascii="Calibri" w:hAnsi="Calibri"/>
                <w:w w:val="97"/>
              </w:rPr>
              <w:t>;</w:t>
            </w:r>
          </w:p>
          <w:p w14:paraId="3A0EEC3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na ilustracjach i nazywa poszczególne formy ukształtowania terenu</w:t>
            </w:r>
            <w:r>
              <w:rPr>
                <w:rFonts w:ascii="Calibri" w:hAnsi="Calibri"/>
                <w:w w:val="97"/>
              </w:rPr>
              <w:t>;</w:t>
            </w:r>
          </w:p>
          <w:p w14:paraId="7F614821" w14:textId="698848D3" w:rsidR="005074D0" w:rsidRPr="00611148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sposobów przetrwania zimy przez rośliny i zwierzęta.</w:t>
            </w:r>
          </w:p>
        </w:tc>
        <w:tc>
          <w:tcPr>
            <w:tcW w:w="2799" w:type="dxa"/>
            <w:shd w:val="clear" w:color="auto" w:fill="auto"/>
          </w:tcPr>
          <w:p w14:paraId="2C5EC0DD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w krajobrazie elementy przyrody ożywionej i nieożywionej;</w:t>
            </w:r>
          </w:p>
          <w:p w14:paraId="4A199B9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charakteryzuje różne rodzaje skał i rozpoznaje je;</w:t>
            </w:r>
          </w:p>
          <w:p w14:paraId="53724692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co to są surowce mineralne, podaje ich podział</w:t>
            </w:r>
            <w:r>
              <w:rPr>
                <w:rFonts w:ascii="Calibri" w:hAnsi="Calibri"/>
                <w:w w:val="97"/>
              </w:rPr>
              <w:t>;</w:t>
            </w:r>
          </w:p>
          <w:p w14:paraId="620A25A8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 i nazywa elementy pagórka;</w:t>
            </w:r>
          </w:p>
          <w:p w14:paraId="3A5376F9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zbocza łagodne i strome;</w:t>
            </w:r>
          </w:p>
          <w:p w14:paraId="2F07F93D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 na modelu i nazywa elementy doliny rzecznej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5219056F" w14:textId="5FF15746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przystosowań roślin do warunków suchych i wilgotnych.</w:t>
            </w:r>
          </w:p>
        </w:tc>
        <w:tc>
          <w:tcPr>
            <w:tcW w:w="2799" w:type="dxa"/>
            <w:shd w:val="clear" w:color="auto" w:fill="auto"/>
          </w:tcPr>
          <w:p w14:paraId="48AE088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gospodarczego wykorzystania surowców mineralnych;</w:t>
            </w:r>
          </w:p>
          <w:p w14:paraId="5789CC5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surowców jubilerskich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C708F93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i nazywa elementy doliny rzecznej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4F25F73" w14:textId="6540EB2B" w:rsidR="005074D0" w:rsidRPr="0061114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podaje przykłady roślin światłolubnych i cieniolubnych.</w:t>
            </w:r>
          </w:p>
        </w:tc>
        <w:tc>
          <w:tcPr>
            <w:tcW w:w="2799" w:type="dxa"/>
            <w:shd w:val="clear" w:color="auto" w:fill="auto"/>
          </w:tcPr>
          <w:p w14:paraId="068AB8A0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opisuje pochodzenie skał;</w:t>
            </w:r>
          </w:p>
          <w:p w14:paraId="12D98A19" w14:textId="77777777" w:rsidR="005074D0" w:rsidRPr="00E54E8A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 powstawanie skał osadowych;</w:t>
            </w:r>
          </w:p>
          <w:p w14:paraId="3E93AEDC" w14:textId="77777777" w:rsidR="005074D0" w:rsidRPr="00830C06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dokumentuje skały w najbliższej okolicy (fotografuje, opisuje, wyjaśnia różnice między nimi)</w:t>
            </w:r>
            <w:r>
              <w:rPr>
                <w:rFonts w:ascii="Calibri" w:hAnsi="Calibri"/>
                <w:w w:val="97"/>
              </w:rPr>
              <w:t>;</w:t>
            </w:r>
          </w:p>
          <w:p w14:paraId="42A7F63A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poszczególne formy ukształtowania terenu;</w:t>
            </w:r>
          </w:p>
          <w:p w14:paraId="409DF3C6" w14:textId="77777777" w:rsidR="005074D0" w:rsidRPr="00830C06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w terenie formy terenu i wykonuje ich dokumentację fotograficzną</w:t>
            </w:r>
            <w:r>
              <w:rPr>
                <w:rFonts w:ascii="Calibri" w:hAnsi="Calibri"/>
                <w:w w:val="97"/>
              </w:rPr>
              <w:t>;</w:t>
            </w:r>
          </w:p>
          <w:p w14:paraId="01447661" w14:textId="069DD191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związek budowy zwierząt z przystosowaniem do życia na różnych podłożach.</w:t>
            </w:r>
          </w:p>
        </w:tc>
      </w:tr>
      <w:tr w:rsidR="005074D0" w14:paraId="27DC44DE" w14:textId="77777777">
        <w:tc>
          <w:tcPr>
            <w:tcW w:w="2798" w:type="dxa"/>
            <w:shd w:val="clear" w:color="auto" w:fill="auto"/>
          </w:tcPr>
          <w:p w14:paraId="221D3B43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pospolite drzewa, krzewy i rośliny zielne występujące w najbliższej okolicy;</w:t>
            </w:r>
          </w:p>
          <w:p w14:paraId="5677331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rozpoznaje pospolite zwierzęta występujące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35F094B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las;</w:t>
            </w:r>
          </w:p>
          <w:p w14:paraId="6986C8C9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funkcje lasu;</w:t>
            </w:r>
          </w:p>
          <w:p w14:paraId="72D1B4B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podstawowe zasady zachowania się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720EA752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warstwy roślinności w lesie;</w:t>
            </w:r>
          </w:p>
          <w:p w14:paraId="3735E2B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grzybów jadalnych, niejadalnych i trujących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9472594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rozróżnia cudzożywny i samożywny sposób odżywiania się organizmów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97960DB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na wybranych przykładach przedstawia przystosowania zwierząt roślinożernych i mięsożernych do zdobywania pokarmu</w:t>
            </w:r>
            <w:r>
              <w:rPr>
                <w:rFonts w:ascii="Calibri" w:hAnsi="Calibri"/>
                <w:w w:val="97"/>
              </w:rPr>
              <w:t>;</w:t>
            </w:r>
          </w:p>
          <w:p w14:paraId="30856CF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wykorzystywania łąk przez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09B28E3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produkty otrzymywane z poszczególnych zbóż;</w:t>
            </w:r>
          </w:p>
          <w:p w14:paraId="22075E5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produkty otrzymywane z ziemniaków i buraków cukrowych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0FBB724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wymienia wody występujące w najbliższej okolicy;</w:t>
            </w:r>
          </w:p>
          <w:p w14:paraId="251B9729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wód płynących i stojących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E82CE6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korzyści, jakie daje organizmom środowisko wodne</w:t>
            </w:r>
            <w:r>
              <w:rPr>
                <w:rFonts w:ascii="Calibri" w:hAnsi="Calibri"/>
                <w:w w:val="97"/>
              </w:rPr>
              <w:t>;</w:t>
            </w:r>
          </w:p>
          <w:p w14:paraId="4980D033" w14:textId="6B35C67F" w:rsidR="005074D0" w:rsidRPr="00611148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ryb słodkowodnych występujących w Polsce.</w:t>
            </w:r>
          </w:p>
        </w:tc>
        <w:tc>
          <w:tcPr>
            <w:tcW w:w="2799" w:type="dxa"/>
            <w:shd w:val="clear" w:color="auto" w:fill="auto"/>
          </w:tcPr>
          <w:p w14:paraId="090CD7FF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wskazuje różnice między drzewem iglastym a drzewem liściastym;</w:t>
            </w:r>
          </w:p>
          <w:p w14:paraId="4CC70DC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czym różni się drzewo od krzewu i rośliny zielnej;</w:t>
            </w:r>
          </w:p>
          <w:p w14:paraId="0B696C3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wskazuje pień i koronę drzewa</w:t>
            </w:r>
            <w:r>
              <w:rPr>
                <w:rFonts w:ascii="Calibri" w:hAnsi="Calibri"/>
                <w:w w:val="97"/>
              </w:rPr>
              <w:t>;</w:t>
            </w:r>
          </w:p>
          <w:p w14:paraId="6668F4F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znaczenie tablic informacyjnych umieszczanych przy wejściu do lasu</w:t>
            </w:r>
            <w:r>
              <w:rPr>
                <w:rFonts w:ascii="Calibri" w:hAnsi="Calibri"/>
                <w:w w:val="97"/>
              </w:rPr>
              <w:t>;</w:t>
            </w:r>
          </w:p>
          <w:p w14:paraId="638A54B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roślin tworzących poszczególne warstwy lasu</w:t>
            </w:r>
            <w:r>
              <w:rPr>
                <w:rFonts w:ascii="Calibri" w:hAnsi="Calibri"/>
                <w:w w:val="97"/>
              </w:rPr>
              <w:t>;</w:t>
            </w:r>
          </w:p>
          <w:p w14:paraId="4CDFBD2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znaczenia roślin w przyrodzie i życiu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3E694E0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różnorodność sposobów polowania zwierząt mięsożernych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68E229F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typowe rośliny łąkowe</w:t>
            </w:r>
            <w:r>
              <w:rPr>
                <w:rFonts w:ascii="Calibri" w:hAnsi="Calibri"/>
                <w:w w:val="97"/>
              </w:rPr>
              <w:t>;</w:t>
            </w:r>
          </w:p>
          <w:p w14:paraId="4771E6D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zboża uprawiane w Polsce;</w:t>
            </w:r>
          </w:p>
          <w:p w14:paraId="77B2943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nazywa rośliny oleiste;</w:t>
            </w:r>
          </w:p>
          <w:p w14:paraId="18ECB2F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roślin warzywnych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B9B3F98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zbiorników sztucznych i naturalnych;</w:t>
            </w:r>
          </w:p>
          <w:p w14:paraId="1DE38017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wykorzystanie wód płynących i stojących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3BB5ABF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wskazuje najważniejsze przystosowania ryb do życia w środowisku wodnym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DBFFE41" w14:textId="43936372" w:rsidR="005074D0" w:rsidRPr="00611148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słodkowodnych zwierząt (innych niż ryby) żyjących w Polsce.</w:t>
            </w:r>
          </w:p>
        </w:tc>
        <w:tc>
          <w:tcPr>
            <w:tcW w:w="2799" w:type="dxa"/>
            <w:shd w:val="clear" w:color="auto" w:fill="auto"/>
          </w:tcPr>
          <w:p w14:paraId="085AED26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bylin występujących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23489164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 różnice między lasem liściastym, iglastym i mieszanym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31FE60D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spacing w:val="-2"/>
                <w:w w:val="97"/>
              </w:rPr>
            </w:pPr>
            <w:r w:rsidRPr="00611148">
              <w:rPr>
                <w:rFonts w:ascii="Calibri" w:hAnsi="Calibr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14:paraId="06D65587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opisuje, jak można poznawać las za pomocą różnych zmysłów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679BD6B6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człowiek jest organizmem cudzożywnym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088E692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budowa roślin stanowi przystosowanie do samożywnego odżywiania się</w:t>
            </w:r>
            <w:r>
              <w:rPr>
                <w:rFonts w:ascii="Calibri" w:hAnsi="Calibri"/>
                <w:w w:val="97"/>
              </w:rPr>
              <w:t>;</w:t>
            </w:r>
          </w:p>
          <w:p w14:paraId="7F0262CD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rozpoznaje zwierzęta żyjące na łące</w:t>
            </w:r>
            <w:r>
              <w:rPr>
                <w:rFonts w:ascii="Calibri" w:hAnsi="Calibri"/>
                <w:w w:val="97"/>
              </w:rPr>
              <w:t>;</w:t>
            </w:r>
          </w:p>
          <w:p w14:paraId="199544AB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określa cel tworzenia pól uprawnych;</w:t>
            </w:r>
          </w:p>
          <w:p w14:paraId="0E7800B5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 zastosowanie i wykorzystanie różnych rodzajów i różnych części roślin</w:t>
            </w:r>
            <w:r>
              <w:rPr>
                <w:rFonts w:ascii="Calibri" w:hAnsi="Calibri"/>
                <w:w w:val="97"/>
              </w:rPr>
              <w:t>;</w:t>
            </w:r>
          </w:p>
          <w:p w14:paraId="2CBFD627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 xml:space="preserve">wyjaśnia pojęcia: </w:t>
            </w:r>
            <w:r w:rsidRPr="00611148">
              <w:rPr>
                <w:rFonts w:ascii="Calibri" w:hAnsi="Calibri"/>
                <w:i/>
                <w:iCs/>
                <w:w w:val="97"/>
              </w:rPr>
              <w:t>bagno, staw, jezioro</w:t>
            </w:r>
            <w:r w:rsidRPr="00611148">
              <w:rPr>
                <w:rFonts w:ascii="Calibri" w:hAnsi="Calibri"/>
                <w:w w:val="97"/>
              </w:rPr>
              <w:t>;</w:t>
            </w:r>
          </w:p>
          <w:p w14:paraId="56876B1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źródło i ujście rzeki;</w:t>
            </w:r>
          </w:p>
          <w:p w14:paraId="242316F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 rzekę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7133ABA8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różnice w warunkach życia w wodzie i na lądzie</w:t>
            </w:r>
            <w:r>
              <w:rPr>
                <w:rFonts w:ascii="Calibri" w:hAnsi="Calibri"/>
                <w:w w:val="97"/>
              </w:rPr>
              <w:t>;</w:t>
            </w:r>
          </w:p>
          <w:p w14:paraId="7989F99F" w14:textId="664D4E41" w:rsidR="005074D0" w:rsidRPr="00611148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strefy występowania roślin w jeziorze.</w:t>
            </w:r>
          </w:p>
        </w:tc>
        <w:tc>
          <w:tcPr>
            <w:tcW w:w="2799" w:type="dxa"/>
            <w:shd w:val="clear" w:color="auto" w:fill="auto"/>
          </w:tcPr>
          <w:p w14:paraId="3EC00821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podaje, które rośliny są nazywane bylinami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8049EC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dlaczego rośliny runa leśnego kwitną wczesną wiosną;</w:t>
            </w:r>
          </w:p>
          <w:p w14:paraId="144BE208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wyjaśnia znaczenie ściółki leśnej dla życia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E2B070D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rośliny to organizmy samożywne</w:t>
            </w:r>
            <w:r>
              <w:rPr>
                <w:rFonts w:ascii="Calibri" w:hAnsi="Calibri"/>
                <w:w w:val="97"/>
              </w:rPr>
              <w:t>;</w:t>
            </w:r>
          </w:p>
          <w:p w14:paraId="13BA55C4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podaje przykłady przystosowań zwierząt do odżywiania się pokarmem płynnym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E790416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rozróżnia rośliny jednoroczne i byliny</w:t>
            </w:r>
            <w:r>
              <w:rPr>
                <w:rFonts w:ascii="Calibri" w:hAnsi="Calibri"/>
                <w:w w:val="97"/>
              </w:rPr>
              <w:t>;</w:t>
            </w:r>
          </w:p>
          <w:p w14:paraId="339EAF9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wskazuje różnice między polem uprawnym a łąką;</w:t>
            </w:r>
          </w:p>
          <w:p w14:paraId="69C1EC9E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 wykorzystanie i zastosowanie roślin włóknodajnych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F9F6A4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w terenie wody powierzchniowe w najbliższej okolicy i podaje ich nazwy;</w:t>
            </w:r>
          </w:p>
          <w:p w14:paraId="31BCE974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nurt rzeki;</w:t>
            </w:r>
          </w:p>
          <w:p w14:paraId="3754E1C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naturalne i sztuczne zbiorniki wodne i rozpoznaje je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4E676D6F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ogólnie proces wymiany gazowej u ryby</w:t>
            </w:r>
            <w:r>
              <w:rPr>
                <w:rFonts w:ascii="Calibri" w:hAnsi="Calibri"/>
                <w:w w:val="97"/>
              </w:rPr>
              <w:t>;</w:t>
            </w:r>
          </w:p>
          <w:p w14:paraId="3D3A4C43" w14:textId="70DE0DBE" w:rsidR="005074D0" w:rsidRPr="00611148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określa, czym jest plankton i jakie jest jego znaczenie.</w:t>
            </w:r>
          </w:p>
        </w:tc>
        <w:tc>
          <w:tcPr>
            <w:tcW w:w="2799" w:type="dxa"/>
            <w:shd w:val="clear" w:color="auto" w:fill="auto"/>
          </w:tcPr>
          <w:p w14:paraId="11C22ABC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różnice między roślinami jednorocznymi, dwuletnimi i wieloletnimi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0EE39BF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prezentuje samodzielnie opracowany regulamin zachowania się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E2A5138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omawia przystosowania roślin w poszczególnych warstwach lasu do panujących tam warunków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87A9C59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opisuje ogólnie proces fotosyntezy</w:t>
            </w:r>
            <w:r>
              <w:rPr>
                <w:rFonts w:ascii="Calibri" w:hAnsi="Calibri"/>
                <w:w w:val="97"/>
              </w:rPr>
              <w:t>;</w:t>
            </w:r>
          </w:p>
          <w:p w14:paraId="02CCD55B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wykazuje związek między budową przewodu pokarmowego roślinożerców a spożywanym przez nich pokarmem</w:t>
            </w:r>
            <w:r>
              <w:rPr>
                <w:rFonts w:ascii="Calibri" w:hAnsi="Calibri"/>
                <w:w w:val="97"/>
              </w:rPr>
              <w:t>;</w:t>
            </w:r>
          </w:p>
          <w:p w14:paraId="0721C16E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rozróżnia łąki naturalne i stworzone przez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35064360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wyjaśnia, co to są rośliny zbożowe, okopowe, oleiste</w:t>
            </w:r>
            <w:r>
              <w:rPr>
                <w:rFonts w:ascii="Calibri" w:hAnsi="Calibri"/>
                <w:w w:val="97"/>
              </w:rPr>
              <w:t>;</w:t>
            </w:r>
          </w:p>
          <w:p w14:paraId="4C537D0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wpływ różnych czynników na wody powierzchniowe;</w:t>
            </w:r>
          </w:p>
          <w:p w14:paraId="39EF505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skutki powodzi;</w:t>
            </w:r>
          </w:p>
          <w:p w14:paraId="2CEADC6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działalność rzeki (żłobienie koryta, podmywanie brzegów, transport piasku i inne)</w:t>
            </w:r>
            <w:r>
              <w:rPr>
                <w:rFonts w:ascii="Calibri" w:hAnsi="Calibri"/>
                <w:w w:val="97"/>
              </w:rPr>
              <w:t>;</w:t>
            </w:r>
          </w:p>
          <w:p w14:paraId="4E9F9BE6" w14:textId="77777777" w:rsidR="00C132B0" w:rsidRDefault="005074D0" w:rsidP="00C132B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 zasadę działania pęcherza pławnego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008C77CB" w14:textId="7FD94E59" w:rsidR="005074D0" w:rsidRPr="00C132B0" w:rsidRDefault="005074D0" w:rsidP="00C132B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C132B0">
              <w:rPr>
                <w:rFonts w:ascii="Calibri" w:hAnsi="Calibri"/>
                <w:w w:val="97"/>
              </w:rPr>
              <w:lastRenderedPageBreak/>
              <w:t>na wybranych przykładach przedstawia przystosowania roślin do życia w wodzie.</w:t>
            </w:r>
          </w:p>
        </w:tc>
      </w:tr>
      <w:tr w:rsidR="005074D0" w14:paraId="0E85C47D" w14:textId="77777777">
        <w:tc>
          <w:tcPr>
            <w:tcW w:w="2798" w:type="dxa"/>
            <w:shd w:val="clear" w:color="auto" w:fill="auto"/>
          </w:tcPr>
          <w:p w14:paraId="6A40732E" w14:textId="77777777" w:rsidR="005074D0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 dzisiejszy wygląd krajobrazu w mieście i na wsi;</w:t>
            </w:r>
          </w:p>
          <w:p w14:paraId="458F9F7A" w14:textId="77777777" w:rsidR="005074D0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obiekty budowlane wykonane przez człowieka wpływające na krajobraz</w:t>
            </w:r>
            <w:r>
              <w:rPr>
                <w:rFonts w:ascii="Calibri" w:hAnsi="Calibri"/>
                <w:w w:val="97"/>
              </w:rPr>
              <w:t>;</w:t>
            </w:r>
          </w:p>
          <w:p w14:paraId="70FBB420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składniki krajobrazu wiejskiego i miejskiego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23C41741" w14:textId="4A566F61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podaje przykłady krajobrazów antropogenicznych;</w:t>
            </w:r>
          </w:p>
          <w:p w14:paraId="1E16720D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krajobrazu</w:t>
            </w:r>
            <w:r>
              <w:rPr>
                <w:rFonts w:ascii="Calibri" w:hAnsi="Calibri"/>
                <w:w w:val="97"/>
              </w:rPr>
              <w:t xml:space="preserve"> </w:t>
            </w:r>
            <w:r w:rsidRPr="00D54CC0">
              <w:rPr>
                <w:rFonts w:ascii="Calibri" w:hAnsi="Calibri"/>
                <w:w w:val="97"/>
              </w:rPr>
              <w:t>antropogenicznego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3BFC5218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krajobrazu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07BE14EE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wymienia formy ochrony przyrody w Polsce;</w:t>
            </w:r>
          </w:p>
          <w:p w14:paraId="5A29C0FC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b/>
                <w:bCs/>
                <w:w w:val="97"/>
              </w:rPr>
              <w:lastRenderedPageBreak/>
              <w:t>p</w:t>
            </w:r>
            <w:r w:rsidRPr="005074D0">
              <w:rPr>
                <w:rFonts w:ascii="Calibri" w:hAnsi="Calibri"/>
                <w:w w:val="97"/>
              </w:rPr>
              <w:t>odaje przykład parku narodowego położonego najbliżej miejsca zamieszkania i wskazuje go na mapie;</w:t>
            </w:r>
          </w:p>
          <w:p w14:paraId="64C7DCC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opisuje podstawowe zasady zachowania się na terenie parku narodowego;</w:t>
            </w:r>
          </w:p>
          <w:p w14:paraId="786A8575" w14:textId="27FB0A53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podaje możliwości ochrony przyrody przez ucznia klasy 4.</w:t>
            </w:r>
          </w:p>
        </w:tc>
        <w:tc>
          <w:tcPr>
            <w:tcW w:w="2799" w:type="dxa"/>
            <w:shd w:val="clear" w:color="auto" w:fill="auto"/>
          </w:tcPr>
          <w:p w14:paraId="597B9FC0" w14:textId="77777777" w:rsidR="005074D0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opisuje, jak wyglądał krajobraz przed setkami lat (na podstawie ryciny) i czym zajmowali się ludzie;</w:t>
            </w:r>
          </w:p>
          <w:p w14:paraId="76AC6582" w14:textId="77777777" w:rsidR="005074D0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omawia, jakie zmiany krajobrazu następowały w ciągu stuleci pod wpływem działalności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208BA69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krajobraz wiejski i miejski</w:t>
            </w:r>
            <w:r>
              <w:rPr>
                <w:rFonts w:ascii="Calibri" w:hAnsi="Calibri"/>
                <w:w w:val="97"/>
              </w:rPr>
              <w:t>;</w:t>
            </w:r>
          </w:p>
          <w:p w14:paraId="254AEB84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elementy krajobrazu antropogenicznego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5EFE39B1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aktualne i dawne elementy krajobrazu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038FACA7" w14:textId="39DF2510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lastRenderedPageBreak/>
              <w:t>charakteryzuje sposoby ochrony przyrody w Polsce</w:t>
            </w:r>
            <w:r>
              <w:rPr>
                <w:rFonts w:ascii="Calibri" w:hAnsi="Calibri"/>
                <w:w w:val="97"/>
              </w:rPr>
              <w:t>;</w:t>
            </w:r>
          </w:p>
          <w:p w14:paraId="298ECF85" w14:textId="01A07406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wyjaśnia co oznacza skrót LOP.</w:t>
            </w:r>
          </w:p>
        </w:tc>
        <w:tc>
          <w:tcPr>
            <w:tcW w:w="2799" w:type="dxa"/>
            <w:shd w:val="clear" w:color="auto" w:fill="auto"/>
          </w:tcPr>
          <w:p w14:paraId="165A923F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dlaczego krajobrazów naturalnych na Ziemi jest niewiele;</w:t>
            </w:r>
          </w:p>
          <w:p w14:paraId="2BA93854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porównuje krajobraz miejski i wiejski;</w:t>
            </w:r>
          </w:p>
          <w:p w14:paraId="15E2C642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krajobrazy zdewastowane przez człowieka, np. tereny kopalń odkrywkowych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80105B0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uzasadnia zależność krajobrazu rolniczego od pór roku</w:t>
            </w:r>
            <w:r>
              <w:rPr>
                <w:rFonts w:ascii="Calibri" w:hAnsi="Calibri"/>
                <w:w w:val="97"/>
              </w:rPr>
              <w:t>;</w:t>
            </w:r>
          </w:p>
          <w:p w14:paraId="492A3A3F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wybrany typ krajobrazu antropogenicznego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72F787FC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krajobraz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6F9EC32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rezerwatów przyrody i pomników przyrody w Polsce;</w:t>
            </w:r>
          </w:p>
          <w:p w14:paraId="66BBD816" w14:textId="38B1A628" w:rsidR="005074D0" w:rsidRPr="00611148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wskazuje miejsca w najbliższej okolicy zasługujące na ochronę i uzasadnia swój wybór.</w:t>
            </w:r>
          </w:p>
        </w:tc>
        <w:tc>
          <w:tcPr>
            <w:tcW w:w="2799" w:type="dxa"/>
            <w:shd w:val="clear" w:color="auto" w:fill="auto"/>
          </w:tcPr>
          <w:p w14:paraId="26007663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krajobrazów naturalnych i uzasadnia ich zakwalifikowanie do danego typu krajobrazów;</w:t>
            </w:r>
          </w:p>
          <w:p w14:paraId="7ACA77B2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dlaczego krajobraz rolniczy zalicza się do krajobrazów częściowo przekształconych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75284CC6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porównuje krajobrazy rolnicze nizinne i górskie;</w:t>
            </w:r>
          </w:p>
          <w:p w14:paraId="5312FD6F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porównuje krajobrazy dużego i małego miasta</w:t>
            </w:r>
            <w:r>
              <w:rPr>
                <w:rFonts w:ascii="Calibri" w:hAnsi="Calibri"/>
                <w:w w:val="97"/>
              </w:rPr>
              <w:t>;</w:t>
            </w:r>
          </w:p>
          <w:p w14:paraId="55B676F1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przywracanie wartości użytkowych i przyrodniczych terenom zdegradowanym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71D0770E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 pochodzenie nazwy swojej miejscowości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4F5DBBBA" w14:textId="6574460D" w:rsidR="005074D0" w:rsidRP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opisuje zadania szkolnego koła Ligi Ochrony Przyrody.</w:t>
            </w:r>
          </w:p>
        </w:tc>
        <w:tc>
          <w:tcPr>
            <w:tcW w:w="2799" w:type="dxa"/>
            <w:shd w:val="clear" w:color="auto" w:fill="auto"/>
          </w:tcPr>
          <w:p w14:paraId="36C764AE" w14:textId="77777777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zmian krajobrazu na skutek gwałtownego rozwoju przemysłu w XIX w.;</w:t>
            </w:r>
          </w:p>
          <w:p w14:paraId="1A6E31EB" w14:textId="77777777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na czym polega rekultywacja krajobrazu</w:t>
            </w:r>
            <w:r>
              <w:rPr>
                <w:rFonts w:ascii="Calibri" w:hAnsi="Calibri"/>
                <w:w w:val="97"/>
              </w:rPr>
              <w:t>;</w:t>
            </w:r>
          </w:p>
          <w:p w14:paraId="107DBB86" w14:textId="24E508C3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definiuje pojęcia: </w:t>
            </w:r>
            <w:r w:rsidRPr="00D54CC0">
              <w:rPr>
                <w:rFonts w:ascii="Calibri" w:hAnsi="Calibri"/>
                <w:i/>
                <w:iCs/>
                <w:w w:val="97"/>
              </w:rPr>
              <w:t>krajobraz rolniczy</w:t>
            </w:r>
            <w:r w:rsidRPr="00D54CC0">
              <w:rPr>
                <w:rFonts w:ascii="Calibri" w:hAnsi="Calibri"/>
                <w:w w:val="97"/>
              </w:rPr>
              <w:t xml:space="preserve"> i </w:t>
            </w:r>
            <w:r w:rsidRPr="00D54CC0">
              <w:rPr>
                <w:rFonts w:ascii="Calibri" w:hAnsi="Calibri"/>
                <w:i/>
                <w:iCs/>
                <w:w w:val="97"/>
              </w:rPr>
              <w:t>krajobraz miejski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018DE81A" w14:textId="75050CE2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 różnice między pojęciami </w:t>
            </w:r>
            <w:r w:rsidRPr="00D54CC0">
              <w:rPr>
                <w:rFonts w:ascii="Calibri" w:hAnsi="Calibri"/>
                <w:i/>
                <w:iCs/>
                <w:w w:val="97"/>
              </w:rPr>
              <w:t>rewitalizacja</w:t>
            </w:r>
            <w:r w:rsidRPr="00D54CC0">
              <w:rPr>
                <w:rFonts w:ascii="Calibri" w:hAnsi="Calibri"/>
                <w:w w:val="97"/>
              </w:rPr>
              <w:t xml:space="preserve"> i </w:t>
            </w:r>
            <w:r w:rsidRPr="00D54CC0">
              <w:rPr>
                <w:rFonts w:ascii="Calibri" w:hAnsi="Calibri"/>
                <w:i/>
                <w:iCs/>
                <w:w w:val="97"/>
              </w:rPr>
              <w:t>rekultywacja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5DCC28EB" w14:textId="4A1D091B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prezentuje krajobraz okolicy na nośnikach cyfrowych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6F3361C" w14:textId="4B6FC030" w:rsidR="005074D0" w:rsidRPr="00611148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uzasadnia, że ochrona przyrody ma w Polsce długą tradycję.</w:t>
            </w:r>
          </w:p>
          <w:p w14:paraId="59F7B273" w14:textId="06FE4465" w:rsidR="005074D0" w:rsidRPr="00D54CC0" w:rsidRDefault="005074D0" w:rsidP="005074D0">
            <w:pPr>
              <w:spacing w:line="230" w:lineRule="atLeast"/>
              <w:ind w:left="170" w:hanging="170"/>
              <w:rPr>
                <w:rFonts w:ascii="Calibri" w:hAnsi="Calibri"/>
                <w:color w:val="365F91"/>
                <w:w w:val="97"/>
              </w:rPr>
            </w:pPr>
          </w:p>
        </w:tc>
      </w:tr>
    </w:tbl>
    <w:p w14:paraId="118BFEE6" w14:textId="77777777" w:rsidR="005A23FA" w:rsidRDefault="005A23FA"/>
    <w:p w14:paraId="42BE857C" w14:textId="77777777" w:rsidR="005A23FA" w:rsidRDefault="005074D0">
      <w:pPr>
        <w:spacing w:line="360" w:lineRule="auto"/>
        <w:jc w:val="both"/>
      </w:pPr>
      <w:r>
        <w:rPr>
          <w:rFonts w:eastAsia="SimSun" w:cs="Arial"/>
          <w:b/>
          <w:bCs/>
        </w:rPr>
        <w:t>OBSZARY AKTYWNOŚCI PODLEGAJĄCE EWALUACJI</w:t>
      </w:r>
    </w:p>
    <w:p w14:paraId="2213CE46" w14:textId="77777777" w:rsidR="005A23FA" w:rsidRDefault="005074D0">
      <w:pPr>
        <w:spacing w:line="360" w:lineRule="auto"/>
        <w:jc w:val="both"/>
      </w:pPr>
      <w:r>
        <w:rPr>
          <w:rFonts w:eastAsia="SimSun" w:cs="Arial"/>
          <w:b/>
          <w:bCs/>
        </w:rPr>
        <w:t>Na lekcjach przyrody oceniane będą następujące obszary aktywności uczniów:</w:t>
      </w:r>
      <w:r>
        <w:t xml:space="preserve"> </w:t>
      </w:r>
    </w:p>
    <w:p w14:paraId="6CDD204E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Stopień rozumienia pojęć, terminów i zjawisk zachodzących w przestrzeni przyrodniczej,</w:t>
      </w:r>
    </w:p>
    <w:p w14:paraId="7A2D381C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Sposób prowadzenia rozumowań,</w:t>
      </w:r>
    </w:p>
    <w:p w14:paraId="33CE7A0A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Stosowanie odpowiednich metod, sposobów wykonania i otrzymanych rezultatów przy rozwiązywaniu zagadnień i zadań,</w:t>
      </w:r>
    </w:p>
    <w:p w14:paraId="132CB2D1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Abstrakcyjność myślenia, sposób ujęcia zagadnienia,</w:t>
      </w:r>
    </w:p>
    <w:p w14:paraId="34D4C5F5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Stosowanie wiedzy przedmiotowej w sytuacjach praktycznych,</w:t>
      </w:r>
    </w:p>
    <w:p w14:paraId="61BB0D29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Aktywność na lekcjach,</w:t>
      </w:r>
    </w:p>
    <w:p w14:paraId="5FF4D0D5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Wkład pracy ucznia.</w:t>
      </w:r>
    </w:p>
    <w:p w14:paraId="4DFC6DA5" w14:textId="5C2CB23A" w:rsidR="005A23FA" w:rsidRDefault="005A23FA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39BE3596" w14:textId="511A7F27" w:rsidR="00C132B0" w:rsidRDefault="00C132B0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008CD5D6" w14:textId="77777777" w:rsidR="00C132B0" w:rsidRDefault="00C132B0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68072CDA" w14:textId="77777777" w:rsidR="005A23FA" w:rsidRDefault="005074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lastRenderedPageBreak/>
        <w:t>FORMY EWALUCAJI OSIĄGNIĘĆ</w:t>
      </w:r>
    </w:p>
    <w:p w14:paraId="7650A632" w14:textId="77777777" w:rsidR="005A23FA" w:rsidRDefault="005074D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09" w:hanging="709"/>
        <w:jc w:val="both"/>
      </w:pPr>
      <w:r>
        <w:rPr>
          <w:rFonts w:eastAsia="SimSun" w:cs="Arial"/>
          <w:b/>
          <w:bCs/>
        </w:rPr>
        <w:t>Prace klasowe:</w:t>
      </w:r>
    </w:p>
    <w:p w14:paraId="0F04C7CD" w14:textId="35F41DFA" w:rsidR="005A23FA" w:rsidRDefault="005074D0">
      <w:pPr>
        <w:suppressAutoHyphens/>
        <w:spacing w:after="0" w:line="360" w:lineRule="auto"/>
        <w:ind w:left="284"/>
        <w:jc w:val="both"/>
      </w:pPr>
      <w:r>
        <w:t xml:space="preserve">Praca klasowa to pisemna weryfikacja wiedzy (wiadomości i umiejętności) ucznia przeprowadzona w czasie zajęć w szkole. Obejmuje zakres materiału </w:t>
      </w:r>
      <w:r w:rsidR="00C132B0">
        <w:br/>
      </w:r>
      <w:r>
        <w:t>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 w14:paraId="4571ABDC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 w14:paraId="34DAED17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krótkie sprawdziany, trwające 10-15 min, obejmujące materiał z 3 ostatnich tematów,</w:t>
      </w:r>
    </w:p>
    <w:p w14:paraId="4DC660D9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nie muszą być zapowiadane,</w:t>
      </w:r>
    </w:p>
    <w:p w14:paraId="4E7E4856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nie podlegają poprawie.</w:t>
      </w:r>
    </w:p>
    <w:p w14:paraId="5DA9ED79" w14:textId="77777777" w:rsidR="005A23FA" w:rsidRDefault="005074D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 w14:paraId="5B0819D1" w14:textId="77777777" w:rsidR="005A23FA" w:rsidRDefault="005074D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4" w:firstLine="142"/>
      </w:pPr>
      <w:r>
        <w:rPr>
          <w:rFonts w:eastAsia="SimSun" w:cs="Arial"/>
        </w:rPr>
        <w:t>uczeń w ciągu semestru odpowiada przynajmniej jeden raz,</w:t>
      </w:r>
    </w:p>
    <w:p w14:paraId="60D33F1D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283"/>
      </w:pPr>
      <w:r>
        <w:rPr>
          <w:rFonts w:eastAsia="SimSun" w:cs="Arial"/>
        </w:rPr>
        <w:t>nauczyciel nie uprzedza wcześniej ucznia, że sprawdzi poziom jego wiedzy,</w:t>
      </w:r>
    </w:p>
    <w:p w14:paraId="232933B9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283"/>
      </w:pPr>
      <w:r>
        <w:rPr>
          <w:rFonts w:eastAsia="SimSun" w:cs="Arial"/>
        </w:rPr>
        <w:t>zakres materiału dotyczy wszystkich omówionych zagadnień z 3 ostatnich tematów.</w:t>
      </w:r>
    </w:p>
    <w:p w14:paraId="7EB2012B" w14:textId="77777777" w:rsidR="005A23FA" w:rsidRDefault="005074D0">
      <w:pPr>
        <w:pStyle w:val="Akapitzlist"/>
        <w:numPr>
          <w:ilvl w:val="0"/>
          <w:numId w:val="2"/>
        </w:numPr>
        <w:tabs>
          <w:tab w:val="left" w:pos="360"/>
          <w:tab w:val="left" w:pos="709"/>
        </w:tabs>
        <w:spacing w:after="0" w:line="360" w:lineRule="auto"/>
        <w:ind w:left="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 w14:paraId="0DE3BAF9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przynajmniej raz w semestrze będzie sprawdzany i oceniany zeszyt ucznia,</w:t>
      </w:r>
    </w:p>
    <w:p w14:paraId="748888BE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60"/>
      </w:pPr>
      <w:r>
        <w:rPr>
          <w:rFonts w:eastAsia="SimSun" w:cs="Arial"/>
        </w:rPr>
        <w:t>w zeszycie powinny znajdować się wszystkie tematy lekcyjne,</w:t>
      </w:r>
    </w:p>
    <w:p w14:paraId="34F2DA42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uczeń zobowiązany jest do uzupełnienie brakujących tematów,</w:t>
      </w:r>
    </w:p>
    <w:p w14:paraId="63ABEBEB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pod każdym tematem lekcyjnym uczeń obowiązkowo, samodzielnie wykonuje krótką notatkę,</w:t>
      </w:r>
    </w:p>
    <w:p w14:paraId="55867D52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zeszyt powinien być prowadzony estetycznie i czytelnie.</w:t>
      </w:r>
    </w:p>
    <w:p w14:paraId="2382A2A9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 w14:paraId="65A6E823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przygotowanie materiału do nowej lekcji,</w:t>
      </w:r>
    </w:p>
    <w:p w14:paraId="4F247023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lastRenderedPageBreak/>
        <w:t>udział w dyskusjach,</w:t>
      </w:r>
    </w:p>
    <w:p w14:paraId="43EEDE5C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poprawność i staranność wykonanych ćwiczeń, notatek, krótkich wypowiedzi,</w:t>
      </w:r>
    </w:p>
    <w:p w14:paraId="3DD53BA0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udział w konkursach.</w:t>
      </w:r>
    </w:p>
    <w:p w14:paraId="385D388D" w14:textId="77777777" w:rsidR="005A23FA" w:rsidRDefault="005A23FA">
      <w:pPr>
        <w:spacing w:line="360" w:lineRule="auto"/>
        <w:jc w:val="both"/>
        <w:rPr>
          <w:rFonts w:eastAsia="SimSun" w:cs="Arial"/>
          <w:b/>
          <w:bCs/>
        </w:rPr>
      </w:pPr>
    </w:p>
    <w:p w14:paraId="6B4F4160" w14:textId="77777777" w:rsidR="005A23FA" w:rsidRDefault="005074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 w14:paraId="5A8BFD01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prace klasowe są obowiązkowe,</w:t>
      </w:r>
    </w:p>
    <w:p w14:paraId="4775F664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uczeń ma prawo do jednokrotnej poprawy każdej oceny z prac klasowych,</w:t>
      </w:r>
    </w:p>
    <w:p w14:paraId="137A2ACE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 w14:paraId="50C8D775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czas na poprawę pracy klasowej wynosi 2 tygodnie od momentu wstawienia oceny do dziennika </w:t>
      </w:r>
      <w:proofErr w:type="spellStart"/>
      <w:r>
        <w:rPr>
          <w:rFonts w:eastAsia="SimSun" w:cs="Arial"/>
        </w:rPr>
        <w:t>Librus</w:t>
      </w:r>
      <w:proofErr w:type="spellEnd"/>
      <w:r>
        <w:rPr>
          <w:rFonts w:eastAsia="SimSun" w:cs="Arial"/>
        </w:rPr>
        <w:t xml:space="preserve"> przez nauczyciela,</w:t>
      </w:r>
    </w:p>
    <w:p w14:paraId="43FE8D4E" w14:textId="77777777" w:rsidR="005A23FA" w:rsidRDefault="005074D0">
      <w:pPr>
        <w:numPr>
          <w:ilvl w:val="0"/>
          <w:numId w:val="2"/>
        </w:numPr>
        <w:tabs>
          <w:tab w:val="left" w:pos="385"/>
          <w:tab w:val="left" w:pos="624"/>
        </w:tabs>
        <w:suppressAutoHyphens/>
        <w:spacing w:after="0" w:line="360" w:lineRule="auto"/>
        <w:ind w:left="745" w:hanging="360"/>
        <w:jc w:val="both"/>
      </w:pPr>
      <w:r>
        <w:rPr>
          <w:rFonts w:eastAsia="SimSun" w:cs="Arial"/>
        </w:rPr>
        <w:t xml:space="preserve">  w przypadku nieobecności ucznia na sprawdzianie nauczyciel wyznacza dodatkowy termin pisania pracy,</w:t>
      </w:r>
    </w:p>
    <w:p w14:paraId="177FAF19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uczeń przyłapany na ściąganiu podczas pracy klasowej/kartkówki czy skopiowaniu pracy/wypowiedzi pisemnej z </w:t>
      </w:r>
      <w:proofErr w:type="spellStart"/>
      <w:r>
        <w:rPr>
          <w:rFonts w:eastAsia="SimSun" w:cs="Arial"/>
        </w:rPr>
        <w:t>internetu</w:t>
      </w:r>
      <w:proofErr w:type="spellEnd"/>
      <w:r>
        <w:rPr>
          <w:rFonts w:eastAsia="SimSun" w:cs="Arial"/>
        </w:rPr>
        <w:t xml:space="preserve"> otrzymuje ocenę niedostateczną bez możliwości poprawy tej oceny.</w:t>
      </w:r>
    </w:p>
    <w:p w14:paraId="186D09AE" w14:textId="77777777" w:rsidR="005A23FA" w:rsidRDefault="005A23FA">
      <w:pPr>
        <w:tabs>
          <w:tab w:val="left" w:pos="720"/>
        </w:tabs>
        <w:suppressAutoHyphens/>
        <w:spacing w:after="0" w:line="360" w:lineRule="auto"/>
        <w:ind w:left="720"/>
        <w:jc w:val="both"/>
      </w:pPr>
    </w:p>
    <w:p w14:paraId="2A192983" w14:textId="77777777" w:rsidR="005A23FA" w:rsidRDefault="005074D0">
      <w:pPr>
        <w:tabs>
          <w:tab w:val="left" w:pos="340"/>
        </w:tabs>
        <w:spacing w:line="440" w:lineRule="atLeast"/>
        <w:jc w:val="both"/>
        <w:rPr>
          <w:rFonts w:ascii="Calibri" w:hAnsi="Calibri" w:cs="AgendaPl Bold"/>
        </w:rPr>
      </w:pPr>
      <w:r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 w14:paraId="225A3D24" w14:textId="77777777" w:rsidR="005A23FA" w:rsidRDefault="005A23FA"/>
    <w:sectPr w:rsidR="005A23FA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E53E" w14:textId="77777777" w:rsidR="00330745" w:rsidRDefault="00330745">
      <w:pPr>
        <w:spacing w:after="0" w:line="240" w:lineRule="auto"/>
      </w:pPr>
      <w:r>
        <w:separator/>
      </w:r>
    </w:p>
  </w:endnote>
  <w:endnote w:type="continuationSeparator" w:id="0">
    <w:p w14:paraId="17FBCF01" w14:textId="77777777" w:rsidR="00330745" w:rsidRDefault="0033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daPl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27109"/>
      <w:docPartObj>
        <w:docPartGallery w:val="Page Numbers (Bottom of Page)"/>
        <w:docPartUnique/>
      </w:docPartObj>
    </w:sdtPr>
    <w:sdtContent>
      <w:p w14:paraId="12CB56FC" w14:textId="77777777" w:rsidR="005074D0" w:rsidRDefault="005074D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DD4B147" w14:textId="77777777" w:rsidR="005074D0" w:rsidRDefault="0050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1BCB" w14:textId="77777777" w:rsidR="00330745" w:rsidRDefault="00330745">
      <w:pPr>
        <w:spacing w:after="0" w:line="240" w:lineRule="auto"/>
      </w:pPr>
      <w:r>
        <w:separator/>
      </w:r>
    </w:p>
  </w:footnote>
  <w:footnote w:type="continuationSeparator" w:id="0">
    <w:p w14:paraId="6C029759" w14:textId="77777777" w:rsidR="00330745" w:rsidRDefault="0033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3009"/>
    <w:multiLevelType w:val="multilevel"/>
    <w:tmpl w:val="1B6EB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AE5A0B"/>
    <w:multiLevelType w:val="hybridMultilevel"/>
    <w:tmpl w:val="6B4805FC"/>
    <w:lvl w:ilvl="0" w:tplc="A8985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365F91"/>
        <w:w w:val="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998"/>
    <w:multiLevelType w:val="hybridMultilevel"/>
    <w:tmpl w:val="3F841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65D11"/>
    <w:multiLevelType w:val="hybridMultilevel"/>
    <w:tmpl w:val="886E5840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215A0"/>
    <w:multiLevelType w:val="hybridMultilevel"/>
    <w:tmpl w:val="0E4A7692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653C19A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365F91"/>
        <w:w w:val="97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F5CD6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06F46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63061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60C5E"/>
    <w:multiLevelType w:val="hybridMultilevel"/>
    <w:tmpl w:val="589EFDA2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E33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683C37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C392C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6174B"/>
    <w:multiLevelType w:val="hybridMultilevel"/>
    <w:tmpl w:val="A0381164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79BD"/>
    <w:multiLevelType w:val="hybridMultilevel"/>
    <w:tmpl w:val="1F487C5E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0AC6"/>
    <w:multiLevelType w:val="multilevel"/>
    <w:tmpl w:val="06064C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3D590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5A73C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D73420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3C0396"/>
    <w:multiLevelType w:val="hybridMultilevel"/>
    <w:tmpl w:val="6CE4D496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A0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D90F53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62451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166B0"/>
    <w:multiLevelType w:val="multilevel"/>
    <w:tmpl w:val="5318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2BFF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0771D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435E"/>
    <w:multiLevelType w:val="multilevel"/>
    <w:tmpl w:val="3FA4D616"/>
    <w:lvl w:ilvl="0">
      <w:start w:val="1"/>
      <w:numFmt w:val="bullet"/>
      <w:lvlText w:val=""/>
      <w:lvlJc w:val="left"/>
      <w:pPr>
        <w:ind w:left="-360" w:firstLine="0"/>
      </w:pPr>
      <w:rPr>
        <w:rFonts w:ascii="Symbol" w:hAnsi="Symbol" w:cs="Symbol" w:hint="default"/>
        <w:sz w:val="18"/>
        <w:szCs w:val="1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C04F36"/>
    <w:multiLevelType w:val="hybridMultilevel"/>
    <w:tmpl w:val="08723F84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8"/>
  </w:num>
  <w:num w:numId="12">
    <w:abstractNumId w:val="28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23"/>
  </w:num>
  <w:num w:numId="18">
    <w:abstractNumId w:val="10"/>
  </w:num>
  <w:num w:numId="19">
    <w:abstractNumId w:val="19"/>
  </w:num>
  <w:num w:numId="20">
    <w:abstractNumId w:val="9"/>
  </w:num>
  <w:num w:numId="21">
    <w:abstractNumId w:val="7"/>
  </w:num>
  <w:num w:numId="22">
    <w:abstractNumId w:val="21"/>
  </w:num>
  <w:num w:numId="23">
    <w:abstractNumId w:val="11"/>
  </w:num>
  <w:num w:numId="24">
    <w:abstractNumId w:val="5"/>
  </w:num>
  <w:num w:numId="25">
    <w:abstractNumId w:val="16"/>
  </w:num>
  <w:num w:numId="26">
    <w:abstractNumId w:val="6"/>
  </w:num>
  <w:num w:numId="27">
    <w:abstractNumId w:val="20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FA"/>
    <w:rsid w:val="000E1899"/>
    <w:rsid w:val="00330745"/>
    <w:rsid w:val="0038083D"/>
    <w:rsid w:val="004C63D9"/>
    <w:rsid w:val="004D1A23"/>
    <w:rsid w:val="00502DE3"/>
    <w:rsid w:val="005074D0"/>
    <w:rsid w:val="00522EE4"/>
    <w:rsid w:val="005460E8"/>
    <w:rsid w:val="005A23FA"/>
    <w:rsid w:val="006060C1"/>
    <w:rsid w:val="00611148"/>
    <w:rsid w:val="006E585A"/>
    <w:rsid w:val="00830C06"/>
    <w:rsid w:val="008A0D7F"/>
    <w:rsid w:val="009746C7"/>
    <w:rsid w:val="009A7972"/>
    <w:rsid w:val="009E1138"/>
    <w:rsid w:val="00B71642"/>
    <w:rsid w:val="00BA7153"/>
    <w:rsid w:val="00C132B0"/>
    <w:rsid w:val="00C22999"/>
    <w:rsid w:val="00DA7656"/>
    <w:rsid w:val="00DD0F60"/>
    <w:rsid w:val="00E27C83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724B"/>
  <w15:docId w15:val="{4D8AFEA3-44C1-4627-AE86-8E9B218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A5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33A50"/>
  </w:style>
  <w:style w:type="character" w:customStyle="1" w:styleId="StopkaZnak1">
    <w:name w:val="Stopka Znak1"/>
    <w:basedOn w:val="Domylnaczcionkaakapitu"/>
    <w:uiPriority w:val="99"/>
    <w:semiHidden/>
    <w:qFormat/>
    <w:rsid w:val="00033A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33A5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33A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E4E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E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33A5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3A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A50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numerykolumnPORADNIK">
    <w:name w:val="tabela - numery kolumn (PORADNIK)"/>
    <w:basedOn w:val="Normalny"/>
    <w:uiPriority w:val="99"/>
    <w:rsid w:val="004D1A23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3500</Words>
  <Characters>21003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Robert</dc:creator>
  <dc:description/>
  <cp:lastModifiedBy>Monika Robert</cp:lastModifiedBy>
  <cp:revision>2</cp:revision>
  <dcterms:created xsi:type="dcterms:W3CDTF">2020-09-06T17:22:00Z</dcterms:created>
  <dcterms:modified xsi:type="dcterms:W3CDTF">2020-09-06T17:22:00Z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