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6F8E" w14:textId="77777777" w:rsidR="00A470C4" w:rsidRPr="004752FD" w:rsidRDefault="00A470C4" w:rsidP="00A470C4">
      <w:pPr>
        <w:spacing w:after="0"/>
        <w:jc w:val="center"/>
        <w:rPr>
          <w:b/>
          <w:sz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F857FC6" wp14:editId="2F8397B0">
            <wp:simplePos x="0" y="0"/>
            <wp:positionH relativeFrom="column">
              <wp:posOffset>176530</wp:posOffset>
            </wp:positionH>
            <wp:positionV relativeFrom="paragraph">
              <wp:posOffset>-194945</wp:posOffset>
            </wp:positionV>
            <wp:extent cx="763200" cy="7632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2FD">
        <w:rPr>
          <w:b/>
          <w:sz w:val="36"/>
        </w:rPr>
        <w:t>Základná škola, Ochodnica</w:t>
      </w:r>
      <w:r>
        <w:rPr>
          <w:b/>
          <w:sz w:val="36"/>
        </w:rPr>
        <w:t xml:space="preserve"> 19</w:t>
      </w:r>
    </w:p>
    <w:p w14:paraId="36F691B9" w14:textId="77777777" w:rsidR="00A470C4" w:rsidRDefault="00A470C4" w:rsidP="00A470C4">
      <w:pPr>
        <w:spacing w:after="0"/>
        <w:jc w:val="center"/>
        <w:rPr>
          <w:b/>
          <w:sz w:val="36"/>
        </w:rPr>
      </w:pPr>
      <w:r w:rsidRPr="004752FD">
        <w:rPr>
          <w:b/>
          <w:sz w:val="36"/>
        </w:rPr>
        <w:t>023 35  0chodnica</w:t>
      </w:r>
    </w:p>
    <w:p w14:paraId="2C4138B4" w14:textId="77777777" w:rsidR="00A470C4" w:rsidRPr="003D38CB" w:rsidRDefault="00A470C4" w:rsidP="00A470C4">
      <w:pPr>
        <w:spacing w:after="0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5EFCB9" wp14:editId="6512317A">
                <wp:simplePos x="0" y="0"/>
                <wp:positionH relativeFrom="column">
                  <wp:posOffset>-14605</wp:posOffset>
                </wp:positionH>
                <wp:positionV relativeFrom="paragraph">
                  <wp:posOffset>110489</wp:posOffset>
                </wp:positionV>
                <wp:extent cx="6080125" cy="0"/>
                <wp:effectExtent l="0" t="0" r="15875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8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8.7pt;width:47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"/>
            </w:pict>
          </mc:Fallback>
        </mc:AlternateContent>
      </w:r>
    </w:p>
    <w:p w14:paraId="5D292AB4" w14:textId="77777777" w:rsidR="00A470C4" w:rsidRDefault="00A470C4" w:rsidP="00A470C4">
      <w:pPr>
        <w:pStyle w:val="Default"/>
        <w:ind w:left="7513"/>
        <w:rPr>
          <w:b/>
          <w:bCs/>
        </w:rPr>
      </w:pPr>
      <w:r>
        <w:rPr>
          <w:b/>
          <w:bCs/>
        </w:rPr>
        <w:t xml:space="preserve">            </w:t>
      </w:r>
    </w:p>
    <w:p w14:paraId="0F582904" w14:textId="77777777" w:rsidR="00A470C4" w:rsidRPr="00CA5A29" w:rsidRDefault="00A470C4" w:rsidP="00A470C4">
      <w:pPr>
        <w:pStyle w:val="Default"/>
        <w:ind w:left="7513"/>
        <w:rPr>
          <w:b/>
          <w:bCs/>
          <w:color w:val="auto"/>
        </w:rPr>
      </w:pPr>
    </w:p>
    <w:p w14:paraId="442A27F7" w14:textId="77777777" w:rsidR="00A470C4" w:rsidRPr="003D38CB" w:rsidRDefault="00A470C4" w:rsidP="00A470C4">
      <w:pPr>
        <w:pStyle w:val="Default"/>
        <w:jc w:val="center"/>
        <w:rPr>
          <w:color w:val="002060"/>
          <w:sz w:val="32"/>
          <w:szCs w:val="32"/>
        </w:rPr>
      </w:pPr>
      <w:r w:rsidRPr="003D38CB">
        <w:rPr>
          <w:b/>
          <w:bCs/>
          <w:color w:val="002060"/>
          <w:sz w:val="32"/>
          <w:szCs w:val="32"/>
        </w:rPr>
        <w:t>Pr</w:t>
      </w:r>
      <w:r>
        <w:rPr>
          <w:b/>
          <w:bCs/>
          <w:color w:val="002060"/>
          <w:sz w:val="32"/>
          <w:szCs w:val="32"/>
        </w:rPr>
        <w:t xml:space="preserve">avidlá správania sa v </w:t>
      </w:r>
      <w:r w:rsidRPr="003D38CB">
        <w:rPr>
          <w:b/>
          <w:bCs/>
          <w:color w:val="002060"/>
          <w:sz w:val="32"/>
          <w:szCs w:val="32"/>
        </w:rPr>
        <w:t>odborných učebn</w:t>
      </w:r>
      <w:r>
        <w:rPr>
          <w:b/>
          <w:bCs/>
          <w:color w:val="002060"/>
          <w:sz w:val="32"/>
          <w:szCs w:val="32"/>
        </w:rPr>
        <w:t>iach</w:t>
      </w:r>
    </w:p>
    <w:p w14:paraId="204BFA56" w14:textId="77777777" w:rsidR="00A470C4" w:rsidRDefault="00A470C4" w:rsidP="00A470C4">
      <w:pPr>
        <w:pStyle w:val="Default"/>
        <w:jc w:val="center"/>
        <w:rPr>
          <w:b/>
          <w:bCs/>
          <w:color w:val="002060"/>
        </w:rPr>
      </w:pPr>
    </w:p>
    <w:p w14:paraId="1DCF7349" w14:textId="77777777" w:rsidR="00A470C4" w:rsidRDefault="00A470C4" w:rsidP="00A470C4">
      <w:pPr>
        <w:pStyle w:val="Default"/>
        <w:jc w:val="center"/>
        <w:rPr>
          <w:b/>
          <w:bCs/>
          <w:color w:val="002060"/>
        </w:rPr>
      </w:pPr>
      <w:r w:rsidRPr="003D38CB">
        <w:rPr>
          <w:b/>
          <w:bCs/>
          <w:color w:val="002060"/>
        </w:rPr>
        <w:t xml:space="preserve">Prevádzkový poriadok v odbornej učebni informatiky, jazyková učebňa, </w:t>
      </w:r>
    </w:p>
    <w:p w14:paraId="3A867A48" w14:textId="77777777" w:rsidR="00A470C4" w:rsidRDefault="00A470C4" w:rsidP="00A470C4">
      <w:pPr>
        <w:pStyle w:val="Default"/>
        <w:jc w:val="center"/>
        <w:rPr>
          <w:b/>
          <w:bCs/>
          <w:color w:val="002060"/>
        </w:rPr>
      </w:pPr>
      <w:r w:rsidRPr="003D38CB">
        <w:rPr>
          <w:b/>
          <w:bCs/>
          <w:color w:val="002060"/>
        </w:rPr>
        <w:t>učebňa hud</w:t>
      </w:r>
      <w:r>
        <w:rPr>
          <w:b/>
          <w:bCs/>
          <w:color w:val="002060"/>
        </w:rPr>
        <w:t>obnej výchovy</w:t>
      </w:r>
      <w:r w:rsidRPr="003D38CB">
        <w:rPr>
          <w:b/>
          <w:bCs/>
          <w:color w:val="002060"/>
        </w:rPr>
        <w:t xml:space="preserve"> </w:t>
      </w:r>
    </w:p>
    <w:p w14:paraId="540DEFED" w14:textId="77777777" w:rsidR="00A470C4" w:rsidRPr="003D38CB" w:rsidRDefault="00A470C4" w:rsidP="00A470C4">
      <w:pPr>
        <w:pStyle w:val="Default"/>
        <w:jc w:val="center"/>
        <w:rPr>
          <w:color w:val="002060"/>
        </w:rPr>
      </w:pPr>
    </w:p>
    <w:p w14:paraId="35BA33C9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Odborná učebňa je uzamknutá a žiaci na vyučovanie prichádzajú len v sprievode vyučujúceho. </w:t>
      </w:r>
    </w:p>
    <w:p w14:paraId="436173F2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Žiak je povinný do učebne vchádzať v prezuvkách a bez tašiek a kabátov. </w:t>
      </w:r>
    </w:p>
    <w:p w14:paraId="0CA9E129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So zariadením a vybavením učebne žiaci zaobchádzajú šetrne a udržiavajú ho v poriadku. </w:t>
      </w:r>
    </w:p>
    <w:p w14:paraId="6C2F97FE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Žiak, ktorý zámerne poškodí zariadenie učebne alebo pomôcku, je povinný resp. jeho zákonný zástupca na vlastné náklady poškodené zariadenie dať do pôvodného stavu. </w:t>
      </w:r>
    </w:p>
    <w:p w14:paraId="78E6CAA7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Žiaci šetria elektrickým prúdom, vodou a pri práci dodržiavajú všetky pokyny vyučujúceho. </w:t>
      </w:r>
    </w:p>
    <w:p w14:paraId="48F971B6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Žiaci pracujú kultúrne - udržiavajú poriadok a čistotu. Odpad odhadzujú len do určených nádob. </w:t>
      </w:r>
    </w:p>
    <w:p w14:paraId="248C3580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Pri práci dodržiavajú zásady bezpečnosti pri práci. </w:t>
      </w:r>
    </w:p>
    <w:p w14:paraId="31ED35EF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Učebňu môžu opustiť len so súhlasom vyučujúceho. </w:t>
      </w:r>
    </w:p>
    <w:p w14:paraId="743AE1C5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Po ukončení práce skontrolujú poriadok. </w:t>
      </w:r>
    </w:p>
    <w:p w14:paraId="11F43B81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Po odchode z učebne zanechajú pracovisko v pôvodnom stave. </w:t>
      </w:r>
    </w:p>
    <w:p w14:paraId="619B7DEE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Po príchode do učebne musí každý žiak zaujať svoje miesto a pripraviť sa na vyučovanie. </w:t>
      </w:r>
    </w:p>
    <w:p w14:paraId="253B0AE6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Žiaci si skontrolujú pracovné miesto, prípadné nedostatky a </w:t>
      </w:r>
      <w:proofErr w:type="spellStart"/>
      <w:r w:rsidRPr="002D5B46">
        <w:t>závady</w:t>
      </w:r>
      <w:proofErr w:type="spellEnd"/>
      <w:r w:rsidRPr="002D5B46">
        <w:t xml:space="preserve"> okamžite hlásia vyučujúcemu. </w:t>
      </w:r>
    </w:p>
    <w:p w14:paraId="651DE18F" w14:textId="77777777" w:rsidR="00A470C4" w:rsidRPr="002D5B46" w:rsidRDefault="00A470C4" w:rsidP="00A470C4">
      <w:pPr>
        <w:pStyle w:val="Default"/>
        <w:numPr>
          <w:ilvl w:val="1"/>
          <w:numId w:val="1"/>
        </w:numPr>
        <w:tabs>
          <w:tab w:val="left" w:pos="567"/>
        </w:tabs>
        <w:ind w:left="709" w:hanging="709"/>
        <w:jc w:val="both"/>
      </w:pPr>
      <w:r>
        <w:t>Pred za</w:t>
      </w:r>
      <w:r w:rsidRPr="002D5B46">
        <w:t xml:space="preserve">čatím a po ukončení frontálnych prác skontrolujú stav pomôcok. </w:t>
      </w:r>
    </w:p>
    <w:p w14:paraId="46631A25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O postupe a výsledkoch svojej práce si robia písomný záznam. </w:t>
      </w:r>
    </w:p>
    <w:p w14:paraId="62EEC632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>Žiak vlastné nosiče dát (CD, DVD, USB, MP3</w:t>
      </w:r>
      <w:r>
        <w:t xml:space="preserve"> </w:t>
      </w:r>
      <w:r w:rsidRPr="002D5B46">
        <w:t xml:space="preserve">a iné) môže používať len so súhlasom učiteľa </w:t>
      </w:r>
      <w:r>
        <w:br/>
      </w:r>
      <w:r w:rsidRPr="002D5B46">
        <w:t xml:space="preserve">a po ich kontrole. </w:t>
      </w:r>
    </w:p>
    <w:p w14:paraId="7D365450" w14:textId="77777777" w:rsidR="00A470C4" w:rsidRPr="002D5B46" w:rsidRDefault="00A470C4" w:rsidP="00A470C4">
      <w:pPr>
        <w:pStyle w:val="Default"/>
        <w:numPr>
          <w:ilvl w:val="1"/>
          <w:numId w:val="1"/>
        </w:numPr>
        <w:ind w:left="709" w:hanging="709"/>
        <w:jc w:val="both"/>
      </w:pPr>
      <w:r w:rsidRPr="002D5B46">
        <w:t xml:space="preserve">Žiakom je zakázané : </w:t>
      </w:r>
    </w:p>
    <w:p w14:paraId="284D6D56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svojvoľne manipulovať s pomôckami prichystanými na stoloch. </w:t>
      </w:r>
    </w:p>
    <w:p w14:paraId="3D6841DA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bez pokynov učiteľa manipulovať so zatemnením. </w:t>
      </w:r>
    </w:p>
    <w:p w14:paraId="63B31838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cez prestávku sa zdržiavať bez dozoru v učebni. </w:t>
      </w:r>
    </w:p>
    <w:p w14:paraId="68B4F5E2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klopaním a vstupovaním do učebne počas vyučovacej hodiny rušiť jej priebeh. </w:t>
      </w:r>
    </w:p>
    <w:p w14:paraId="0149BB44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svojvoľne premiestňovať súčasti učebne. </w:t>
      </w:r>
    </w:p>
    <w:p w14:paraId="04A1E338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akokoľvek zasahovať do elektrických súčastí učebne. </w:t>
      </w:r>
    </w:p>
    <w:p w14:paraId="519681B5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jesť, piť, znečisťovať učebňu, používať mobilný telefón. </w:t>
      </w:r>
    </w:p>
    <w:p w14:paraId="15FAE218" w14:textId="77777777" w:rsidR="00A470C4" w:rsidRPr="002D5B46" w:rsidRDefault="00A470C4" w:rsidP="00A470C4">
      <w:pPr>
        <w:pStyle w:val="Default"/>
        <w:numPr>
          <w:ilvl w:val="2"/>
          <w:numId w:val="2"/>
        </w:numPr>
        <w:ind w:left="1276" w:hanging="567"/>
        <w:jc w:val="both"/>
      </w:pPr>
      <w:r w:rsidRPr="002D5B46">
        <w:t xml:space="preserve">ukladať na pracovný stôl (lavicu) akékoľvek predmety, ktoré nie sú bezprostredne potrebné pre prácu (tašky, časti odevu, desiata, mobil a pod.). </w:t>
      </w:r>
    </w:p>
    <w:p w14:paraId="54C06512" w14:textId="77777777" w:rsidR="00A470C4" w:rsidRPr="002D5B46" w:rsidRDefault="00A470C4" w:rsidP="00A470C4">
      <w:pPr>
        <w:pStyle w:val="Default"/>
        <w:ind w:left="1276" w:hanging="425"/>
        <w:jc w:val="both"/>
      </w:pPr>
    </w:p>
    <w:p w14:paraId="73F23FC6" w14:textId="77777777" w:rsidR="00A470C4" w:rsidRPr="003D38CB" w:rsidRDefault="00A470C4" w:rsidP="00A470C4">
      <w:pPr>
        <w:pStyle w:val="Default"/>
        <w:ind w:left="720"/>
        <w:jc w:val="both"/>
      </w:pPr>
      <w:r w:rsidRPr="002D5B46">
        <w:rPr>
          <w:b/>
          <w:bCs/>
        </w:rPr>
        <w:t xml:space="preserve">Porušenie týchto pravidiel sa klasifikuje ako porušenie školského poriadku. </w:t>
      </w:r>
    </w:p>
    <w:p w14:paraId="492EF052" w14:textId="77777777" w:rsidR="00E76456" w:rsidRDefault="00E76456"/>
    <w:sectPr w:rsidR="00E7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EA5"/>
    <w:multiLevelType w:val="hybridMultilevel"/>
    <w:tmpl w:val="0482499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F9E6B174">
      <w:start w:val="1"/>
      <w:numFmt w:val="upperRoman"/>
      <w:lvlText w:val="%2."/>
      <w:lvlJc w:val="left"/>
      <w:pPr>
        <w:ind w:left="2520" w:hanging="720"/>
      </w:pPr>
      <w:rPr>
        <w:rFonts w:hint="default"/>
        <w:b/>
      </w:rPr>
    </w:lvl>
    <w:lvl w:ilvl="2" w:tplc="041B0019">
      <w:start w:val="1"/>
      <w:numFmt w:val="lowerLetter"/>
      <w:lvlText w:val="%3.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D34E4"/>
    <w:multiLevelType w:val="hybridMultilevel"/>
    <w:tmpl w:val="5086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1863">
    <w:abstractNumId w:val="1"/>
  </w:num>
  <w:num w:numId="2" w16cid:durableId="124160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C4"/>
    <w:rsid w:val="00A470C4"/>
    <w:rsid w:val="00E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CA71"/>
  <w15:chartTrackingRefBased/>
  <w15:docId w15:val="{D12444E2-5AD0-4BF5-889D-727484E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0C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7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Hažiková</dc:creator>
  <cp:keywords/>
  <dc:description/>
  <cp:lastModifiedBy>Erika Hažiková</cp:lastModifiedBy>
  <cp:revision>1</cp:revision>
  <dcterms:created xsi:type="dcterms:W3CDTF">2022-04-07T14:48:00Z</dcterms:created>
  <dcterms:modified xsi:type="dcterms:W3CDTF">2022-04-07T14:52:00Z</dcterms:modified>
</cp:coreProperties>
</file>